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644CE1" w14:textId="77777777" w:rsidR="00CD2C07" w:rsidRDefault="00CD2C07" w:rsidP="0034490D">
      <w:pPr>
        <w:widowControl w:val="0"/>
        <w:autoSpaceDE w:val="0"/>
        <w:autoSpaceDN w:val="0"/>
        <w:adjustRightInd w:val="0"/>
        <w:spacing w:after="260"/>
        <w:rPr>
          <w:rFonts w:ascii="Arial" w:hAnsi="Arial" w:cs="Arial"/>
          <w:sz w:val="26"/>
          <w:szCs w:val="26"/>
        </w:rPr>
      </w:pPr>
    </w:p>
    <w:p w14:paraId="64E60B7C"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sz w:val="26"/>
          <w:szCs w:val="26"/>
        </w:rPr>
        <w:t>Assignment Description:</w:t>
      </w:r>
    </w:p>
    <w:p w14:paraId="685381AA"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sz w:val="26"/>
          <w:szCs w:val="26"/>
        </w:rPr>
        <w:t>This assignment introduces a “real-time” aspect in case analysis by requiring that students use a current business situation as the basis for their learning. You will be actively engaged in creating your own case study within the context of your real-world experiences. You will find that problem-based case development heightens the recognition that there are no pre-determined "correct" answers in most authentic business scenarios; however, it heightens the recognition of issues and potential solutions.</w:t>
      </w:r>
    </w:p>
    <w:p w14:paraId="66A24CFE"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sz w:val="26"/>
          <w:szCs w:val="26"/>
        </w:rPr>
        <w:t>Empowering you to create solutions to your own case study not only increases your motivation and engagement in learning but also, for a moment in time, gives you the potential to have an observable and measurable impact on your employer without the associated risks. However, if your business situation experience becomes “reality” revisited for some future employer, then you have, perhaps, a number of potential solutions!</w:t>
      </w:r>
    </w:p>
    <w:p w14:paraId="7B709E3C"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b/>
          <w:bCs/>
          <w:sz w:val="26"/>
          <w:szCs w:val="26"/>
        </w:rPr>
        <w:t>This “last-half-of-the-term” problem-based case study is due at the end of Week 11 and is worth 180 points. Although there is no minimum number of pages for this assignment, quality and completeness are metrics that will be used by me in assessing your work</w:t>
      </w:r>
      <w:r>
        <w:rPr>
          <w:rFonts w:ascii="Arial" w:hAnsi="Arial" w:cs="Arial"/>
          <w:sz w:val="26"/>
          <w:szCs w:val="26"/>
        </w:rPr>
        <w:t>.</w:t>
      </w:r>
    </w:p>
    <w:p w14:paraId="2A736E91"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sz w:val="26"/>
          <w:szCs w:val="26"/>
        </w:rPr>
        <w:t>Given that this is a new experience for 410 students, the following guidelines serve as a way for you to complete this assignment; and I encourage you to read it in its entirety so that you get a sense of what must be done to ensure your success. If you have any questions, please do not hesitat</w:t>
      </w:r>
      <w:r w:rsidR="00FC7221">
        <w:rPr>
          <w:rFonts w:ascii="Arial" w:hAnsi="Arial" w:cs="Arial"/>
          <w:sz w:val="26"/>
          <w:szCs w:val="26"/>
        </w:rPr>
        <w:t>e to email or call me</w:t>
      </w:r>
      <w:r>
        <w:rPr>
          <w:rFonts w:ascii="Arial" w:hAnsi="Arial" w:cs="Arial"/>
          <w:sz w:val="26"/>
          <w:szCs w:val="26"/>
        </w:rPr>
        <w:t>.</w:t>
      </w:r>
    </w:p>
    <w:p w14:paraId="0D965C32" w14:textId="77777777" w:rsidR="0034468D" w:rsidRDefault="0034468D">
      <w:pPr>
        <w:rPr>
          <w:rFonts w:ascii="Arial" w:hAnsi="Arial" w:cs="Arial"/>
          <w:sz w:val="26"/>
          <w:szCs w:val="26"/>
        </w:rPr>
      </w:pPr>
      <w:r>
        <w:rPr>
          <w:rFonts w:ascii="Arial" w:hAnsi="Arial" w:cs="Arial"/>
          <w:sz w:val="26"/>
          <w:szCs w:val="26"/>
        </w:rPr>
        <w:br w:type="page"/>
      </w:r>
    </w:p>
    <w:p w14:paraId="5C5B91BA" w14:textId="77777777" w:rsidR="0034490D" w:rsidRDefault="0034490D" w:rsidP="0034490D">
      <w:pPr>
        <w:widowControl w:val="0"/>
        <w:autoSpaceDE w:val="0"/>
        <w:autoSpaceDN w:val="0"/>
        <w:adjustRightInd w:val="0"/>
        <w:spacing w:after="260"/>
        <w:jc w:val="center"/>
        <w:rPr>
          <w:rFonts w:ascii="Arial" w:hAnsi="Arial" w:cs="Arial"/>
          <w:sz w:val="26"/>
          <w:szCs w:val="26"/>
        </w:rPr>
      </w:pPr>
      <w:r>
        <w:rPr>
          <w:rFonts w:ascii="Arial" w:hAnsi="Arial" w:cs="Arial"/>
          <w:b/>
          <w:bCs/>
          <w:sz w:val="26"/>
          <w:szCs w:val="26"/>
        </w:rPr>
        <w:lastRenderedPageBreak/>
        <w:t>MGT 410</w:t>
      </w:r>
    </w:p>
    <w:p w14:paraId="3FF262D0" w14:textId="77777777" w:rsidR="0034490D" w:rsidRDefault="0034490D" w:rsidP="0034490D">
      <w:pPr>
        <w:widowControl w:val="0"/>
        <w:autoSpaceDE w:val="0"/>
        <w:autoSpaceDN w:val="0"/>
        <w:adjustRightInd w:val="0"/>
        <w:spacing w:after="260"/>
        <w:jc w:val="center"/>
        <w:rPr>
          <w:rFonts w:ascii="Arial" w:hAnsi="Arial" w:cs="Arial"/>
          <w:sz w:val="26"/>
          <w:szCs w:val="26"/>
        </w:rPr>
      </w:pPr>
      <w:r>
        <w:rPr>
          <w:rFonts w:ascii="Arial" w:hAnsi="Arial" w:cs="Arial"/>
          <w:b/>
          <w:bCs/>
          <w:sz w:val="26"/>
          <w:szCs w:val="26"/>
        </w:rPr>
        <w:t>Production and Operations Management</w:t>
      </w:r>
    </w:p>
    <w:p w14:paraId="50C5A206" w14:textId="77777777" w:rsidR="0034490D" w:rsidRDefault="0034490D" w:rsidP="0034490D">
      <w:pPr>
        <w:widowControl w:val="0"/>
        <w:autoSpaceDE w:val="0"/>
        <w:autoSpaceDN w:val="0"/>
        <w:adjustRightInd w:val="0"/>
        <w:spacing w:after="260"/>
        <w:jc w:val="center"/>
        <w:rPr>
          <w:rFonts w:ascii="Arial" w:hAnsi="Arial" w:cs="Arial"/>
          <w:sz w:val="26"/>
          <w:szCs w:val="26"/>
        </w:rPr>
      </w:pPr>
      <w:r>
        <w:rPr>
          <w:rFonts w:ascii="Arial" w:hAnsi="Arial" w:cs="Arial"/>
          <w:b/>
          <w:bCs/>
          <w:sz w:val="26"/>
          <w:szCs w:val="26"/>
        </w:rPr>
        <w:t>Problem-Based Case Development</w:t>
      </w:r>
    </w:p>
    <w:p w14:paraId="48E59F90" w14:textId="77777777" w:rsidR="0034490D" w:rsidRDefault="0034490D" w:rsidP="0034490D">
      <w:pPr>
        <w:widowControl w:val="0"/>
        <w:autoSpaceDE w:val="0"/>
        <w:autoSpaceDN w:val="0"/>
        <w:adjustRightInd w:val="0"/>
        <w:spacing w:after="260"/>
        <w:jc w:val="center"/>
        <w:rPr>
          <w:rFonts w:ascii="Arial" w:hAnsi="Arial" w:cs="Arial"/>
          <w:sz w:val="26"/>
          <w:szCs w:val="26"/>
        </w:rPr>
      </w:pPr>
      <w:r>
        <w:rPr>
          <w:rFonts w:ascii="Arial" w:hAnsi="Arial" w:cs="Arial"/>
          <w:b/>
          <w:bCs/>
          <w:sz w:val="26"/>
          <w:szCs w:val="26"/>
        </w:rPr>
        <w:t>Guidelines and Steps</w:t>
      </w:r>
    </w:p>
    <w:p w14:paraId="2C2739EB"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sz w:val="26"/>
          <w:szCs w:val="26"/>
        </w:rPr>
        <w:t> </w:t>
      </w:r>
      <w:r>
        <w:rPr>
          <w:rFonts w:ascii="Arial" w:hAnsi="Arial" w:cs="Arial"/>
          <w:b/>
          <w:bCs/>
          <w:sz w:val="26"/>
          <w:szCs w:val="26"/>
        </w:rPr>
        <w:t>Course/Problematic Situation Matching</w:t>
      </w:r>
    </w:p>
    <w:p w14:paraId="77E5C7B5" w14:textId="77777777" w:rsidR="0034490D" w:rsidRDefault="0034490D" w:rsidP="0034468D">
      <w:pPr>
        <w:widowControl w:val="0"/>
        <w:numPr>
          <w:ilvl w:val="0"/>
          <w:numId w:val="1"/>
        </w:numPr>
        <w:tabs>
          <w:tab w:val="left" w:pos="270"/>
        </w:tabs>
        <w:autoSpaceDE w:val="0"/>
        <w:autoSpaceDN w:val="0"/>
        <w:adjustRightInd w:val="0"/>
        <w:ind w:left="270" w:hanging="270"/>
        <w:rPr>
          <w:rFonts w:ascii="Arial" w:hAnsi="Arial" w:cs="Arial"/>
          <w:sz w:val="26"/>
          <w:szCs w:val="26"/>
        </w:rPr>
      </w:pPr>
      <w:r>
        <w:rPr>
          <w:rFonts w:ascii="Arial" w:hAnsi="Arial" w:cs="Arial"/>
          <w:sz w:val="26"/>
          <w:szCs w:val="26"/>
        </w:rPr>
        <w:t>Identify a problematic situation that you have or are currently experiencing at work and recreate the problematic situation with as much detail as you can recall as the first step in your learning experience. </w:t>
      </w:r>
    </w:p>
    <w:p w14:paraId="452B54B4"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sz w:val="26"/>
          <w:szCs w:val="26"/>
        </w:rPr>
        <w:t> </w:t>
      </w:r>
    </w:p>
    <w:p w14:paraId="2A5D513D" w14:textId="77777777" w:rsidR="0034490D" w:rsidRDefault="0034490D" w:rsidP="0034468D">
      <w:pPr>
        <w:widowControl w:val="0"/>
        <w:numPr>
          <w:ilvl w:val="0"/>
          <w:numId w:val="1"/>
        </w:numPr>
        <w:tabs>
          <w:tab w:val="left" w:pos="270"/>
        </w:tabs>
        <w:autoSpaceDE w:val="0"/>
        <w:autoSpaceDN w:val="0"/>
        <w:adjustRightInd w:val="0"/>
        <w:ind w:left="270" w:hanging="270"/>
        <w:rPr>
          <w:rFonts w:ascii="Arial" w:hAnsi="Arial" w:cs="Arial"/>
          <w:sz w:val="26"/>
          <w:szCs w:val="26"/>
        </w:rPr>
      </w:pPr>
      <w:r>
        <w:rPr>
          <w:rFonts w:ascii="Arial" w:hAnsi="Arial" w:cs="Arial"/>
          <w:sz w:val="26"/>
          <w:szCs w:val="26"/>
        </w:rPr>
        <w:t>If you find it easier to recreate the details of your problematic situation using the names of real people, events, documents, and companies, please make sure that you change all names, at the appropriate time defined by you, so that anonymity is assured. Anonymity MUST be assured when you finalize your Case Scenario below.</w:t>
      </w:r>
    </w:p>
    <w:p w14:paraId="59024E73"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sz w:val="26"/>
          <w:szCs w:val="26"/>
        </w:rPr>
        <w:t> </w:t>
      </w:r>
    </w:p>
    <w:p w14:paraId="488881F2"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b/>
          <w:bCs/>
          <w:sz w:val="26"/>
          <w:szCs w:val="26"/>
        </w:rPr>
        <w:t>From Problematic Situation to Case Scenario</w:t>
      </w:r>
    </w:p>
    <w:p w14:paraId="37EDF788" w14:textId="77777777" w:rsidR="0034490D" w:rsidRDefault="0034490D" w:rsidP="00E776E8">
      <w:pPr>
        <w:widowControl w:val="0"/>
        <w:numPr>
          <w:ilvl w:val="0"/>
          <w:numId w:val="1"/>
        </w:numPr>
        <w:tabs>
          <w:tab w:val="left" w:pos="270"/>
        </w:tabs>
        <w:autoSpaceDE w:val="0"/>
        <w:autoSpaceDN w:val="0"/>
        <w:adjustRightInd w:val="0"/>
        <w:ind w:left="270" w:hanging="270"/>
        <w:rPr>
          <w:rFonts w:ascii="Arial" w:hAnsi="Arial" w:cs="Arial"/>
          <w:sz w:val="26"/>
          <w:szCs w:val="26"/>
        </w:rPr>
      </w:pPr>
      <w:r>
        <w:rPr>
          <w:rFonts w:ascii="Arial" w:hAnsi="Arial" w:cs="Arial"/>
          <w:sz w:val="26"/>
          <w:szCs w:val="26"/>
        </w:rPr>
        <w:t>Identify the major topic(s) of your Operations Management course your problematic situation focuses on in the context for your learning.</w:t>
      </w:r>
    </w:p>
    <w:p w14:paraId="3F3DF559" w14:textId="77777777" w:rsidR="0034490D" w:rsidRDefault="0034490D" w:rsidP="00E776E8">
      <w:pPr>
        <w:widowControl w:val="0"/>
        <w:tabs>
          <w:tab w:val="left" w:pos="270"/>
        </w:tabs>
        <w:autoSpaceDE w:val="0"/>
        <w:autoSpaceDN w:val="0"/>
        <w:adjustRightInd w:val="0"/>
        <w:rPr>
          <w:rFonts w:ascii="Arial" w:hAnsi="Arial" w:cs="Arial"/>
          <w:sz w:val="26"/>
          <w:szCs w:val="26"/>
        </w:rPr>
      </w:pPr>
      <w:r>
        <w:rPr>
          <w:rFonts w:ascii="Arial" w:hAnsi="Arial" w:cs="Arial"/>
          <w:sz w:val="26"/>
          <w:szCs w:val="26"/>
        </w:rPr>
        <w:t> </w:t>
      </w:r>
    </w:p>
    <w:p w14:paraId="46FA221C" w14:textId="77777777" w:rsidR="0034490D" w:rsidRDefault="0034490D" w:rsidP="00E776E8">
      <w:pPr>
        <w:widowControl w:val="0"/>
        <w:numPr>
          <w:ilvl w:val="0"/>
          <w:numId w:val="1"/>
        </w:numPr>
        <w:tabs>
          <w:tab w:val="left" w:pos="270"/>
        </w:tabs>
        <w:autoSpaceDE w:val="0"/>
        <w:autoSpaceDN w:val="0"/>
        <w:adjustRightInd w:val="0"/>
        <w:ind w:left="270" w:hanging="270"/>
        <w:rPr>
          <w:rFonts w:ascii="Arial" w:hAnsi="Arial" w:cs="Arial"/>
          <w:sz w:val="26"/>
          <w:szCs w:val="26"/>
        </w:rPr>
      </w:pPr>
      <w:r>
        <w:rPr>
          <w:rFonts w:ascii="Arial" w:hAnsi="Arial" w:cs="Arial"/>
          <w:sz w:val="26"/>
          <w:szCs w:val="26"/>
        </w:rPr>
        <w:t>Rewrite your problematic situation as a case study by beginning your narration with the major OM areas behind the situation in your case.  Once your opening statement of your case scenario is completed, complete your case scenario with the details of your problematic situation created above. Please make sure that all names, events, documents, and companies are hypothetical.</w:t>
      </w:r>
    </w:p>
    <w:p w14:paraId="04FB70A8"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sz w:val="26"/>
          <w:szCs w:val="26"/>
        </w:rPr>
        <w:t> </w:t>
      </w:r>
    </w:p>
    <w:p w14:paraId="3D1D8066"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sz w:val="26"/>
          <w:szCs w:val="26"/>
        </w:rPr>
        <w:t>With your case scenario, your goal, now, is to achieve a deeper understanding of the problem(s) raised in your case. To accomplish this, you begin with a problem analysis.</w:t>
      </w:r>
    </w:p>
    <w:p w14:paraId="2FD398B4" w14:textId="77777777" w:rsidR="0034490D" w:rsidRPr="00E776E8" w:rsidRDefault="0034490D" w:rsidP="0034490D">
      <w:pPr>
        <w:widowControl w:val="0"/>
        <w:autoSpaceDE w:val="0"/>
        <w:autoSpaceDN w:val="0"/>
        <w:adjustRightInd w:val="0"/>
        <w:spacing w:after="260"/>
        <w:rPr>
          <w:rFonts w:ascii="Arial" w:hAnsi="Arial" w:cs="Arial"/>
          <w:b/>
          <w:sz w:val="26"/>
          <w:szCs w:val="26"/>
        </w:rPr>
      </w:pPr>
      <w:r w:rsidRPr="00E776E8">
        <w:rPr>
          <w:rFonts w:ascii="Arial" w:hAnsi="Arial" w:cs="Arial"/>
          <w:b/>
          <w:sz w:val="26"/>
          <w:szCs w:val="26"/>
        </w:rPr>
        <w:t>Problem Analysis</w:t>
      </w:r>
    </w:p>
    <w:p w14:paraId="63960E73"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sz w:val="26"/>
          <w:szCs w:val="26"/>
        </w:rPr>
        <w:t xml:space="preserve">Based on the facts presented in your case, create 3-4 questions that you feel need to be asked to help solve the problems generated in your case scenario. These generally are initiated by assumptions you make after reading your case scenario. One suggestion is to have your friends read your case, ask them what </w:t>
      </w:r>
      <w:r>
        <w:rPr>
          <w:rFonts w:ascii="Arial" w:hAnsi="Arial" w:cs="Arial"/>
          <w:sz w:val="26"/>
          <w:szCs w:val="26"/>
        </w:rPr>
        <w:lastRenderedPageBreak/>
        <w:t>they perceive to be the problems/issues, and what questions would they ask that would help towards solving those problems/issues. For example, one question could be, “What conditions must be met to reach an acceptable resolution?”</w:t>
      </w:r>
    </w:p>
    <w:p w14:paraId="0EB5428C" w14:textId="77777777" w:rsidR="0034490D" w:rsidRDefault="0034490D" w:rsidP="00E776E8">
      <w:pPr>
        <w:widowControl w:val="0"/>
        <w:numPr>
          <w:ilvl w:val="0"/>
          <w:numId w:val="1"/>
        </w:numPr>
        <w:tabs>
          <w:tab w:val="left" w:pos="270"/>
        </w:tabs>
        <w:autoSpaceDE w:val="0"/>
        <w:autoSpaceDN w:val="0"/>
        <w:adjustRightInd w:val="0"/>
        <w:ind w:left="270" w:hanging="270"/>
        <w:rPr>
          <w:rFonts w:ascii="Arial" w:hAnsi="Arial" w:cs="Arial"/>
          <w:sz w:val="26"/>
          <w:szCs w:val="26"/>
        </w:rPr>
      </w:pPr>
      <w:r>
        <w:rPr>
          <w:rFonts w:ascii="Arial" w:hAnsi="Arial" w:cs="Arial"/>
          <w:sz w:val="26"/>
          <w:szCs w:val="26"/>
        </w:rPr>
        <w:t>Finalize and prioritize your questions, which become an essential component to your case scenario.</w:t>
      </w:r>
    </w:p>
    <w:p w14:paraId="5AC6B67F"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sz w:val="26"/>
          <w:szCs w:val="26"/>
        </w:rPr>
        <w:t> </w:t>
      </w:r>
    </w:p>
    <w:p w14:paraId="14540479"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sz w:val="26"/>
          <w:szCs w:val="26"/>
        </w:rPr>
        <w:t>You are now in a position of building solutions and your reflective learning skills.</w:t>
      </w:r>
    </w:p>
    <w:p w14:paraId="763C63BB"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sz w:val="26"/>
          <w:szCs w:val="26"/>
        </w:rPr>
        <w:t> </w:t>
      </w:r>
      <w:r>
        <w:rPr>
          <w:rFonts w:ascii="Arial" w:hAnsi="Arial" w:cs="Arial"/>
          <w:b/>
          <w:bCs/>
          <w:sz w:val="26"/>
          <w:szCs w:val="26"/>
        </w:rPr>
        <w:t>Building and Implementing Solutions</w:t>
      </w:r>
    </w:p>
    <w:p w14:paraId="05CAEB9B" w14:textId="77777777" w:rsidR="0034490D" w:rsidRDefault="0034490D" w:rsidP="00E776E8">
      <w:pPr>
        <w:widowControl w:val="0"/>
        <w:numPr>
          <w:ilvl w:val="0"/>
          <w:numId w:val="1"/>
        </w:numPr>
        <w:tabs>
          <w:tab w:val="left" w:pos="270"/>
        </w:tabs>
        <w:autoSpaceDE w:val="0"/>
        <w:autoSpaceDN w:val="0"/>
        <w:adjustRightInd w:val="0"/>
        <w:ind w:left="270" w:hanging="270"/>
        <w:rPr>
          <w:rFonts w:ascii="Arial" w:hAnsi="Arial" w:cs="Arial"/>
          <w:sz w:val="26"/>
          <w:szCs w:val="26"/>
        </w:rPr>
      </w:pPr>
      <w:r>
        <w:rPr>
          <w:rFonts w:ascii="Arial" w:hAnsi="Arial" w:cs="Arial"/>
          <w:sz w:val="26"/>
          <w:szCs w:val="26"/>
        </w:rPr>
        <w:t>Review primary source documents, Internet sites and search results, and content-related periodicals and books to answer your case scenario questions.</w:t>
      </w:r>
    </w:p>
    <w:p w14:paraId="54BD57B9" w14:textId="77777777" w:rsidR="0034490D" w:rsidRDefault="0034490D" w:rsidP="00E776E8">
      <w:pPr>
        <w:widowControl w:val="0"/>
        <w:tabs>
          <w:tab w:val="left" w:pos="270"/>
        </w:tabs>
        <w:autoSpaceDE w:val="0"/>
        <w:autoSpaceDN w:val="0"/>
        <w:adjustRightInd w:val="0"/>
        <w:rPr>
          <w:rFonts w:ascii="Arial" w:hAnsi="Arial" w:cs="Arial"/>
          <w:sz w:val="26"/>
          <w:szCs w:val="26"/>
        </w:rPr>
      </w:pPr>
      <w:r>
        <w:rPr>
          <w:rFonts w:ascii="Arial" w:hAnsi="Arial" w:cs="Arial"/>
          <w:sz w:val="26"/>
          <w:szCs w:val="26"/>
        </w:rPr>
        <w:t> </w:t>
      </w:r>
    </w:p>
    <w:p w14:paraId="7EDB39CE" w14:textId="77777777" w:rsidR="0034490D" w:rsidRDefault="0034490D" w:rsidP="00E776E8">
      <w:pPr>
        <w:widowControl w:val="0"/>
        <w:numPr>
          <w:ilvl w:val="0"/>
          <w:numId w:val="1"/>
        </w:numPr>
        <w:tabs>
          <w:tab w:val="left" w:pos="270"/>
        </w:tabs>
        <w:autoSpaceDE w:val="0"/>
        <w:autoSpaceDN w:val="0"/>
        <w:adjustRightInd w:val="0"/>
        <w:ind w:left="270" w:hanging="270"/>
        <w:rPr>
          <w:rFonts w:ascii="Arial" w:hAnsi="Arial" w:cs="Arial"/>
          <w:sz w:val="26"/>
          <w:szCs w:val="26"/>
        </w:rPr>
      </w:pPr>
      <w:r>
        <w:rPr>
          <w:rFonts w:ascii="Arial" w:hAnsi="Arial" w:cs="Arial"/>
          <w:sz w:val="26"/>
          <w:szCs w:val="26"/>
        </w:rPr>
        <w:t>As in the business world, your research stops when you have enough information to begin proposing solutions. This may include identifying gaps and addressing missing information or perspectives.</w:t>
      </w:r>
    </w:p>
    <w:p w14:paraId="3B459FBA" w14:textId="77777777" w:rsidR="0034490D" w:rsidRDefault="0034490D" w:rsidP="00E776E8">
      <w:pPr>
        <w:widowControl w:val="0"/>
        <w:tabs>
          <w:tab w:val="left" w:pos="270"/>
        </w:tabs>
        <w:autoSpaceDE w:val="0"/>
        <w:autoSpaceDN w:val="0"/>
        <w:adjustRightInd w:val="0"/>
        <w:rPr>
          <w:rFonts w:ascii="Arial" w:hAnsi="Arial" w:cs="Arial"/>
          <w:sz w:val="26"/>
          <w:szCs w:val="26"/>
        </w:rPr>
      </w:pPr>
      <w:r>
        <w:rPr>
          <w:rFonts w:ascii="Arial" w:hAnsi="Arial" w:cs="Arial"/>
          <w:sz w:val="26"/>
          <w:szCs w:val="26"/>
        </w:rPr>
        <w:t> </w:t>
      </w:r>
    </w:p>
    <w:p w14:paraId="790D8134" w14:textId="77777777" w:rsidR="0034490D" w:rsidRDefault="00920CB5" w:rsidP="00E776E8">
      <w:pPr>
        <w:widowControl w:val="0"/>
        <w:numPr>
          <w:ilvl w:val="0"/>
          <w:numId w:val="1"/>
        </w:numPr>
        <w:tabs>
          <w:tab w:val="left" w:pos="270"/>
        </w:tabs>
        <w:autoSpaceDE w:val="0"/>
        <w:autoSpaceDN w:val="0"/>
        <w:adjustRightInd w:val="0"/>
        <w:ind w:left="270" w:hanging="270"/>
        <w:rPr>
          <w:rFonts w:ascii="Arial" w:hAnsi="Arial" w:cs="Arial"/>
          <w:sz w:val="26"/>
          <w:szCs w:val="26"/>
        </w:rPr>
      </w:pPr>
      <w:r>
        <w:rPr>
          <w:rFonts w:ascii="Arial" w:hAnsi="Arial" w:cs="Arial"/>
          <w:sz w:val="26"/>
          <w:szCs w:val="26"/>
        </w:rPr>
        <w:t>Now, i</w:t>
      </w:r>
      <w:r w:rsidR="0034490D">
        <w:rPr>
          <w:rFonts w:ascii="Arial" w:hAnsi="Arial" w:cs="Arial"/>
          <w:sz w:val="26"/>
          <w:szCs w:val="26"/>
        </w:rPr>
        <w:t>t's time to decide what solution(s) you will propose that addresses your case scenario problems and questions. Please review and evaluate why you chose the solution you did in your case. In essence, explain the reasoning behind your identified problem and solution(s).</w:t>
      </w:r>
    </w:p>
    <w:p w14:paraId="1622918B"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sz w:val="26"/>
          <w:szCs w:val="26"/>
        </w:rPr>
        <w:t> </w:t>
      </w:r>
    </w:p>
    <w:p w14:paraId="47363978" w14:textId="77777777" w:rsidR="0034490D" w:rsidRPr="00E776E8" w:rsidRDefault="0034490D" w:rsidP="00E776E8">
      <w:pPr>
        <w:widowControl w:val="0"/>
        <w:tabs>
          <w:tab w:val="left" w:pos="220"/>
          <w:tab w:val="left" w:pos="720"/>
        </w:tabs>
        <w:autoSpaceDE w:val="0"/>
        <w:autoSpaceDN w:val="0"/>
        <w:adjustRightInd w:val="0"/>
        <w:rPr>
          <w:rFonts w:ascii="Arial" w:hAnsi="Arial" w:cs="Arial"/>
          <w:b/>
          <w:sz w:val="26"/>
          <w:szCs w:val="26"/>
        </w:rPr>
      </w:pPr>
      <w:r w:rsidRPr="00E776E8">
        <w:rPr>
          <w:rFonts w:ascii="Arial" w:hAnsi="Arial" w:cs="Arial"/>
          <w:b/>
          <w:sz w:val="26"/>
          <w:szCs w:val="26"/>
        </w:rPr>
        <w:t>Next, although not all inclusive,</w:t>
      </w:r>
    </w:p>
    <w:p w14:paraId="06477E60" w14:textId="77777777" w:rsidR="0034490D" w:rsidRDefault="0034490D" w:rsidP="0034490D">
      <w:pPr>
        <w:widowControl w:val="0"/>
        <w:tabs>
          <w:tab w:val="left" w:pos="220"/>
          <w:tab w:val="left" w:pos="720"/>
        </w:tabs>
        <w:autoSpaceDE w:val="0"/>
        <w:autoSpaceDN w:val="0"/>
        <w:adjustRightInd w:val="0"/>
        <w:ind w:left="720"/>
        <w:rPr>
          <w:rFonts w:ascii="Arial" w:hAnsi="Arial" w:cs="Arial"/>
          <w:sz w:val="26"/>
          <w:szCs w:val="26"/>
        </w:rPr>
      </w:pPr>
    </w:p>
    <w:p w14:paraId="7FC7CAD0" w14:textId="77777777" w:rsidR="00E776E8" w:rsidRPr="00E776E8" w:rsidRDefault="0034490D" w:rsidP="00E776E8">
      <w:pPr>
        <w:widowControl w:val="0"/>
        <w:numPr>
          <w:ilvl w:val="0"/>
          <w:numId w:val="1"/>
        </w:numPr>
        <w:tabs>
          <w:tab w:val="left" w:pos="270"/>
        </w:tabs>
        <w:autoSpaceDE w:val="0"/>
        <w:autoSpaceDN w:val="0"/>
        <w:adjustRightInd w:val="0"/>
        <w:ind w:left="270" w:hanging="270"/>
        <w:rPr>
          <w:rFonts w:ascii="Arial" w:hAnsi="Arial" w:cs="Arial"/>
          <w:sz w:val="26"/>
          <w:szCs w:val="26"/>
        </w:rPr>
      </w:pPr>
      <w:r>
        <w:rPr>
          <w:rFonts w:ascii="Arial" w:hAnsi="Arial" w:cs="Arial"/>
          <w:sz w:val="26"/>
          <w:szCs w:val="26"/>
        </w:rPr>
        <w:t>Evaluate which, if any, your proposed solutions might be implemented by your former or current employer to address their problematic situation(s);</w:t>
      </w:r>
    </w:p>
    <w:p w14:paraId="2EBC98A1" w14:textId="77777777" w:rsidR="00E776E8" w:rsidRPr="00E776E8" w:rsidRDefault="0034490D" w:rsidP="00E776E8">
      <w:pPr>
        <w:widowControl w:val="0"/>
        <w:numPr>
          <w:ilvl w:val="0"/>
          <w:numId w:val="1"/>
        </w:numPr>
        <w:tabs>
          <w:tab w:val="left" w:pos="270"/>
        </w:tabs>
        <w:autoSpaceDE w:val="0"/>
        <w:autoSpaceDN w:val="0"/>
        <w:adjustRightInd w:val="0"/>
        <w:ind w:left="270" w:hanging="270"/>
        <w:rPr>
          <w:rFonts w:ascii="Arial" w:hAnsi="Arial" w:cs="Arial"/>
          <w:sz w:val="26"/>
          <w:szCs w:val="26"/>
        </w:rPr>
      </w:pPr>
      <w:r>
        <w:rPr>
          <w:rFonts w:ascii="Arial" w:hAnsi="Arial" w:cs="Arial"/>
          <w:sz w:val="26"/>
          <w:szCs w:val="26"/>
        </w:rPr>
        <w:t>Determine how you could have been involved in your solution’s implementation;</w:t>
      </w:r>
    </w:p>
    <w:p w14:paraId="14383720" w14:textId="77777777" w:rsidR="00E776E8" w:rsidRPr="00E776E8" w:rsidRDefault="0034490D" w:rsidP="00E776E8">
      <w:pPr>
        <w:widowControl w:val="0"/>
        <w:numPr>
          <w:ilvl w:val="0"/>
          <w:numId w:val="1"/>
        </w:numPr>
        <w:tabs>
          <w:tab w:val="left" w:pos="270"/>
        </w:tabs>
        <w:autoSpaceDE w:val="0"/>
        <w:autoSpaceDN w:val="0"/>
        <w:adjustRightInd w:val="0"/>
        <w:ind w:left="270" w:hanging="270"/>
        <w:rPr>
          <w:rFonts w:ascii="Arial" w:hAnsi="Arial" w:cs="Arial"/>
          <w:sz w:val="26"/>
          <w:szCs w:val="26"/>
        </w:rPr>
      </w:pPr>
      <w:r>
        <w:rPr>
          <w:rFonts w:ascii="Arial" w:hAnsi="Arial" w:cs="Arial"/>
          <w:sz w:val="26"/>
          <w:szCs w:val="26"/>
        </w:rPr>
        <w:t>Recommend changes in company policies, organization and/or department culture, attitudes, etc.; and</w:t>
      </w:r>
    </w:p>
    <w:p w14:paraId="4BA789E9" w14:textId="77777777" w:rsidR="00E776E8" w:rsidRPr="00E776E8" w:rsidRDefault="0034490D" w:rsidP="00E776E8">
      <w:pPr>
        <w:widowControl w:val="0"/>
        <w:numPr>
          <w:ilvl w:val="0"/>
          <w:numId w:val="1"/>
        </w:numPr>
        <w:tabs>
          <w:tab w:val="left" w:pos="270"/>
        </w:tabs>
        <w:autoSpaceDE w:val="0"/>
        <w:autoSpaceDN w:val="0"/>
        <w:adjustRightInd w:val="0"/>
        <w:ind w:left="270" w:hanging="270"/>
        <w:rPr>
          <w:rFonts w:ascii="Arial" w:hAnsi="Arial" w:cs="Arial"/>
          <w:sz w:val="26"/>
          <w:szCs w:val="26"/>
        </w:rPr>
      </w:pPr>
      <w:r>
        <w:rPr>
          <w:rFonts w:ascii="Arial" w:hAnsi="Arial" w:cs="Arial"/>
          <w:sz w:val="26"/>
          <w:szCs w:val="26"/>
        </w:rPr>
        <w:t>How your employer should address future problematic situations</w:t>
      </w:r>
    </w:p>
    <w:p w14:paraId="75628DD4" w14:textId="77777777" w:rsidR="0034490D" w:rsidRPr="00E776E8" w:rsidRDefault="0034490D" w:rsidP="00E776E8">
      <w:pPr>
        <w:widowControl w:val="0"/>
        <w:numPr>
          <w:ilvl w:val="0"/>
          <w:numId w:val="1"/>
        </w:numPr>
        <w:tabs>
          <w:tab w:val="left" w:pos="270"/>
        </w:tabs>
        <w:autoSpaceDE w:val="0"/>
        <w:autoSpaceDN w:val="0"/>
        <w:adjustRightInd w:val="0"/>
        <w:ind w:left="270" w:hanging="270"/>
        <w:rPr>
          <w:rFonts w:ascii="Arial" w:hAnsi="Arial" w:cs="Arial"/>
          <w:sz w:val="26"/>
          <w:szCs w:val="26"/>
        </w:rPr>
      </w:pPr>
      <w:r>
        <w:rPr>
          <w:rFonts w:ascii="Arial" w:hAnsi="Arial" w:cs="Arial"/>
          <w:sz w:val="26"/>
          <w:szCs w:val="26"/>
        </w:rPr>
        <w:t>Other?</w:t>
      </w:r>
    </w:p>
    <w:p w14:paraId="60E7E437" w14:textId="77777777" w:rsidR="0034490D" w:rsidRDefault="0034490D" w:rsidP="00E776E8">
      <w:pPr>
        <w:widowControl w:val="0"/>
        <w:numPr>
          <w:ilvl w:val="0"/>
          <w:numId w:val="1"/>
        </w:numPr>
        <w:tabs>
          <w:tab w:val="left" w:pos="270"/>
        </w:tabs>
        <w:autoSpaceDE w:val="0"/>
        <w:autoSpaceDN w:val="0"/>
        <w:adjustRightInd w:val="0"/>
        <w:ind w:left="270" w:hanging="270"/>
        <w:rPr>
          <w:rFonts w:ascii="Arial" w:hAnsi="Arial" w:cs="Arial"/>
          <w:sz w:val="26"/>
          <w:szCs w:val="26"/>
        </w:rPr>
      </w:pPr>
      <w:r>
        <w:rPr>
          <w:rFonts w:ascii="Arial" w:hAnsi="Arial" w:cs="Arial"/>
          <w:sz w:val="26"/>
          <w:szCs w:val="26"/>
        </w:rPr>
        <w:t>Include APA in-text citations in supporting the ideas of others, where appropriate</w:t>
      </w:r>
    </w:p>
    <w:p w14:paraId="3B2B08E4" w14:textId="77777777" w:rsidR="00E776E8" w:rsidRDefault="0034490D" w:rsidP="0034490D">
      <w:pPr>
        <w:widowControl w:val="0"/>
        <w:autoSpaceDE w:val="0"/>
        <w:autoSpaceDN w:val="0"/>
        <w:adjustRightInd w:val="0"/>
        <w:spacing w:after="260"/>
        <w:rPr>
          <w:rFonts w:ascii="Arial" w:hAnsi="Arial" w:cs="Arial"/>
          <w:sz w:val="26"/>
          <w:szCs w:val="26"/>
        </w:rPr>
      </w:pPr>
      <w:r>
        <w:rPr>
          <w:rFonts w:ascii="Arial" w:hAnsi="Arial" w:cs="Arial"/>
          <w:sz w:val="26"/>
          <w:szCs w:val="26"/>
        </w:rPr>
        <w:t> </w:t>
      </w:r>
    </w:p>
    <w:p w14:paraId="7D00F6C7" w14:textId="77777777" w:rsidR="0034490D" w:rsidRDefault="0034490D" w:rsidP="0034490D">
      <w:pPr>
        <w:widowControl w:val="0"/>
        <w:autoSpaceDE w:val="0"/>
        <w:autoSpaceDN w:val="0"/>
        <w:adjustRightInd w:val="0"/>
        <w:spacing w:after="260"/>
        <w:rPr>
          <w:rFonts w:ascii="Arial" w:hAnsi="Arial" w:cs="Arial"/>
          <w:sz w:val="26"/>
          <w:szCs w:val="26"/>
        </w:rPr>
      </w:pPr>
      <w:r>
        <w:rPr>
          <w:rFonts w:ascii="Arial" w:hAnsi="Arial" w:cs="Arial"/>
          <w:b/>
          <w:bCs/>
          <w:sz w:val="26"/>
          <w:szCs w:val="26"/>
        </w:rPr>
        <w:t>Reflective Learning</w:t>
      </w:r>
    </w:p>
    <w:p w14:paraId="29083C56" w14:textId="77777777" w:rsidR="002657AA" w:rsidRDefault="0034490D" w:rsidP="0034490D">
      <w:pPr>
        <w:rPr>
          <w:rFonts w:ascii="Arial" w:hAnsi="Arial" w:cs="Arial"/>
          <w:sz w:val="26"/>
          <w:szCs w:val="26"/>
        </w:rPr>
      </w:pPr>
      <w:r>
        <w:rPr>
          <w:rFonts w:ascii="Arial" w:hAnsi="Arial" w:cs="Arial"/>
          <w:sz w:val="26"/>
          <w:szCs w:val="26"/>
        </w:rPr>
        <w:t>Reflect on what you have learned and how did your case scenario support your learning?</w:t>
      </w:r>
    </w:p>
    <w:p w14:paraId="3BFF7573" w14:textId="77777777" w:rsidR="002657AA" w:rsidRDefault="002657AA">
      <w:pPr>
        <w:rPr>
          <w:rFonts w:ascii="Arial" w:hAnsi="Arial" w:cs="Arial"/>
          <w:sz w:val="26"/>
          <w:szCs w:val="26"/>
        </w:rPr>
      </w:pPr>
      <w:r>
        <w:rPr>
          <w:rFonts w:ascii="Arial" w:hAnsi="Arial" w:cs="Arial"/>
          <w:sz w:val="26"/>
          <w:szCs w:val="26"/>
        </w:rPr>
        <w:br w:type="page"/>
      </w:r>
    </w:p>
    <w:p w14:paraId="52499E2F" w14:textId="77777777" w:rsidR="002C2397" w:rsidRDefault="00B31D1B" w:rsidP="0034490D">
      <w:r>
        <w:lastRenderedPageBreak/>
        <w:t>COMPREHENSIVE CASE STUDY TIPS</w:t>
      </w:r>
    </w:p>
    <w:p w14:paraId="6D465002" w14:textId="77777777" w:rsidR="002657AA" w:rsidRDefault="002657AA" w:rsidP="0034490D"/>
    <w:p w14:paraId="3D783BE3" w14:textId="77777777" w:rsidR="002657AA" w:rsidRDefault="002B3342" w:rsidP="0034490D">
      <w:r>
        <w:t>Current Business Situation / Problem in the W</w:t>
      </w:r>
      <w:r w:rsidR="002657AA">
        <w:t>orkplace</w:t>
      </w:r>
      <w:r w:rsidR="00CD2C07">
        <w:t xml:space="preserve"> </w:t>
      </w:r>
      <w:r>
        <w:t>(examples)</w:t>
      </w:r>
    </w:p>
    <w:p w14:paraId="489E4151" w14:textId="77777777" w:rsidR="00D705BA" w:rsidRDefault="00D705BA" w:rsidP="0034490D"/>
    <w:p w14:paraId="7A3C8FB2" w14:textId="77777777" w:rsidR="00D705BA" w:rsidRDefault="00D705BA" w:rsidP="002F2B50">
      <w:pPr>
        <w:pStyle w:val="ListParagraph"/>
        <w:numPr>
          <w:ilvl w:val="0"/>
          <w:numId w:val="11"/>
        </w:numPr>
      </w:pPr>
      <w:r>
        <w:t>Evaluate the pros/cons of purchasing a new piece of equipment</w:t>
      </w:r>
    </w:p>
    <w:p w14:paraId="0061A69D" w14:textId="77777777" w:rsidR="00D705BA" w:rsidRDefault="00D705BA" w:rsidP="002F2B50">
      <w:pPr>
        <w:pStyle w:val="ListParagraph"/>
        <w:numPr>
          <w:ilvl w:val="0"/>
          <w:numId w:val="11"/>
        </w:numPr>
      </w:pPr>
      <w:r>
        <w:t>Consider updating a new computer system</w:t>
      </w:r>
    </w:p>
    <w:p w14:paraId="3D418DC2" w14:textId="77777777" w:rsidR="00D705BA" w:rsidRDefault="00D705BA" w:rsidP="002F2B50">
      <w:pPr>
        <w:pStyle w:val="ListParagraph"/>
        <w:numPr>
          <w:ilvl w:val="0"/>
          <w:numId w:val="11"/>
        </w:numPr>
      </w:pPr>
      <w:r>
        <w:t>Determine the best way to deliver products overseas</w:t>
      </w:r>
    </w:p>
    <w:p w14:paraId="16E81237" w14:textId="77777777" w:rsidR="00D705BA" w:rsidRDefault="00D705BA" w:rsidP="002F2B50">
      <w:pPr>
        <w:pStyle w:val="ListParagraph"/>
        <w:numPr>
          <w:ilvl w:val="0"/>
          <w:numId w:val="11"/>
        </w:numPr>
      </w:pPr>
      <w:r>
        <w:t>Analyze moving equipment and people around to improve workflow</w:t>
      </w:r>
    </w:p>
    <w:p w14:paraId="600F7576" w14:textId="77777777" w:rsidR="00D705BA" w:rsidRDefault="00D705BA" w:rsidP="002F2B50">
      <w:pPr>
        <w:pStyle w:val="ListParagraph"/>
        <w:numPr>
          <w:ilvl w:val="0"/>
          <w:numId w:val="11"/>
        </w:numPr>
      </w:pPr>
      <w:r>
        <w:t>Consider moving an operation to a different source that has different costs for labor, materials, equipment</w:t>
      </w:r>
    </w:p>
    <w:p w14:paraId="4C1A1385" w14:textId="77777777" w:rsidR="00D705BA" w:rsidRDefault="00C2552F" w:rsidP="002F2B50">
      <w:pPr>
        <w:pStyle w:val="ListParagraph"/>
        <w:numPr>
          <w:ilvl w:val="0"/>
          <w:numId w:val="11"/>
        </w:numPr>
      </w:pPr>
      <w:r>
        <w:t>Deep dive into a problem situation by identifying the causes</w:t>
      </w:r>
    </w:p>
    <w:p w14:paraId="1F6BC57D" w14:textId="77777777" w:rsidR="00C2552F" w:rsidRDefault="00C2552F" w:rsidP="002F2B50">
      <w:pPr>
        <w:pStyle w:val="ListParagraph"/>
        <w:numPr>
          <w:ilvl w:val="0"/>
          <w:numId w:val="11"/>
        </w:numPr>
      </w:pPr>
      <w:r>
        <w:t>Look into inventory efficiencies at your company by considering best order size and order point</w:t>
      </w:r>
    </w:p>
    <w:p w14:paraId="0483FCAB" w14:textId="77777777" w:rsidR="00D705BA" w:rsidRDefault="00EA0853" w:rsidP="002F2B50">
      <w:pPr>
        <w:pStyle w:val="ListParagraph"/>
        <w:numPr>
          <w:ilvl w:val="0"/>
          <w:numId w:val="11"/>
        </w:numPr>
      </w:pPr>
      <w:r>
        <w:t>Delve into a warehousing issue while considering shipments size and/or frequency, vehicle size, etc.</w:t>
      </w:r>
    </w:p>
    <w:p w14:paraId="5680DEB2" w14:textId="77777777" w:rsidR="00A50C7E" w:rsidRDefault="00A50C7E" w:rsidP="002F2B50">
      <w:pPr>
        <w:pStyle w:val="ListParagraph"/>
        <w:numPr>
          <w:ilvl w:val="0"/>
          <w:numId w:val="11"/>
        </w:numPr>
      </w:pPr>
      <w:r>
        <w:t>Benchmark competitor products or services to use as a basis for decision making</w:t>
      </w:r>
    </w:p>
    <w:p w14:paraId="28EC43CF" w14:textId="77777777" w:rsidR="00124045" w:rsidRDefault="00124045" w:rsidP="002F2B50">
      <w:pPr>
        <w:pStyle w:val="ListParagraph"/>
        <w:numPr>
          <w:ilvl w:val="0"/>
          <w:numId w:val="11"/>
        </w:numPr>
      </w:pPr>
      <w:r>
        <w:t>Discuss specifics of a project</w:t>
      </w:r>
      <w:r w:rsidR="00BE7B6F">
        <w:t xml:space="preserve"> and its purpose</w:t>
      </w:r>
    </w:p>
    <w:p w14:paraId="0AF21A51" w14:textId="77777777" w:rsidR="00693719" w:rsidRDefault="00693719" w:rsidP="002F2B50">
      <w:pPr>
        <w:pStyle w:val="ListParagraph"/>
        <w:numPr>
          <w:ilvl w:val="0"/>
          <w:numId w:val="11"/>
        </w:numPr>
      </w:pPr>
      <w:r>
        <w:t>Suggestion to a quality issue following analysis</w:t>
      </w:r>
    </w:p>
    <w:p w14:paraId="04E85F29" w14:textId="77777777" w:rsidR="00BD7BA0" w:rsidRDefault="00BD7BA0" w:rsidP="002F2B50">
      <w:pPr>
        <w:pStyle w:val="ListParagraph"/>
        <w:numPr>
          <w:ilvl w:val="0"/>
          <w:numId w:val="11"/>
        </w:numPr>
      </w:pPr>
      <w:r>
        <w:t>Supply chain analysis</w:t>
      </w:r>
    </w:p>
    <w:p w14:paraId="6197512E" w14:textId="77777777" w:rsidR="00E82998" w:rsidRDefault="00E82998" w:rsidP="0034490D"/>
    <w:p w14:paraId="05122EC7" w14:textId="77777777" w:rsidR="00E82998" w:rsidRDefault="00E82998" w:rsidP="0034490D">
      <w:r>
        <w:t>TOPICS FROM TEXT TO CONSIDER INCORPORATING IN YOUR CCS</w:t>
      </w:r>
    </w:p>
    <w:tbl>
      <w:tblPr>
        <w:tblStyle w:val="TableGrid"/>
        <w:tblW w:w="0" w:type="auto"/>
        <w:tblLook w:val="04A0" w:firstRow="1" w:lastRow="0" w:firstColumn="1" w:lastColumn="0" w:noHBand="0" w:noVBand="1"/>
      </w:tblPr>
      <w:tblGrid>
        <w:gridCol w:w="4675"/>
        <w:gridCol w:w="4675"/>
      </w:tblGrid>
      <w:tr w:rsidR="002F2B50" w14:paraId="61CCAFD4" w14:textId="77777777" w:rsidTr="002F2B50">
        <w:tc>
          <w:tcPr>
            <w:tcW w:w="4788" w:type="dxa"/>
          </w:tcPr>
          <w:p w14:paraId="25992C56" w14:textId="77777777" w:rsidR="002F2B50" w:rsidRPr="00CD2C07" w:rsidRDefault="002F2B50" w:rsidP="002F2B50">
            <w:pPr>
              <w:rPr>
                <w:sz w:val="20"/>
              </w:rPr>
            </w:pPr>
            <w:r w:rsidRPr="00CD2C07">
              <w:rPr>
                <w:sz w:val="20"/>
              </w:rPr>
              <w:t>Efficiency</w:t>
            </w:r>
          </w:p>
          <w:p w14:paraId="0046A0E2" w14:textId="77777777" w:rsidR="002F2B50" w:rsidRPr="00CD2C07" w:rsidRDefault="002F2B50" w:rsidP="002F2B50">
            <w:pPr>
              <w:rPr>
                <w:sz w:val="20"/>
              </w:rPr>
            </w:pPr>
            <w:r w:rsidRPr="00CD2C07">
              <w:rPr>
                <w:sz w:val="20"/>
              </w:rPr>
              <w:t>Effectiveness</w:t>
            </w:r>
          </w:p>
          <w:p w14:paraId="3096B613" w14:textId="77777777" w:rsidR="002F2B50" w:rsidRPr="00CD2C07" w:rsidRDefault="002F2B50" w:rsidP="002F2B50">
            <w:pPr>
              <w:rPr>
                <w:sz w:val="20"/>
              </w:rPr>
            </w:pPr>
            <w:r w:rsidRPr="00CD2C07">
              <w:rPr>
                <w:sz w:val="20"/>
              </w:rPr>
              <w:t>Benchmarking</w:t>
            </w:r>
          </w:p>
          <w:p w14:paraId="20D3C4AE" w14:textId="77777777" w:rsidR="002F2B50" w:rsidRPr="00CD2C07" w:rsidRDefault="002F2B50" w:rsidP="002F2B50">
            <w:pPr>
              <w:rPr>
                <w:sz w:val="20"/>
              </w:rPr>
            </w:pPr>
            <w:r w:rsidRPr="00CD2C07">
              <w:rPr>
                <w:sz w:val="20"/>
              </w:rPr>
              <w:t>Activity-system map p. 31</w:t>
            </w:r>
          </w:p>
          <w:p w14:paraId="772D1DE6" w14:textId="77777777" w:rsidR="002F2B50" w:rsidRPr="00CD2C07" w:rsidRDefault="002F2B50" w:rsidP="002F2B50">
            <w:pPr>
              <w:rPr>
                <w:sz w:val="20"/>
              </w:rPr>
            </w:pPr>
            <w:r w:rsidRPr="00CD2C07">
              <w:rPr>
                <w:sz w:val="20"/>
              </w:rPr>
              <w:t>Productivity measurements</w:t>
            </w:r>
          </w:p>
          <w:p w14:paraId="18E106D4" w14:textId="77777777" w:rsidR="002F2B50" w:rsidRPr="00CD2C07" w:rsidRDefault="002F2B50" w:rsidP="002F2B50">
            <w:pPr>
              <w:rPr>
                <w:sz w:val="20"/>
              </w:rPr>
            </w:pPr>
            <w:r w:rsidRPr="00CD2C07">
              <w:rPr>
                <w:sz w:val="20"/>
              </w:rPr>
              <w:t>Core competencies</w:t>
            </w:r>
          </w:p>
          <w:p w14:paraId="0BCFB9AD" w14:textId="77777777" w:rsidR="002F2B50" w:rsidRPr="00CD2C07" w:rsidRDefault="002F2B50" w:rsidP="002F2B50">
            <w:pPr>
              <w:rPr>
                <w:sz w:val="20"/>
              </w:rPr>
            </w:pPr>
            <w:r w:rsidRPr="00CD2C07">
              <w:rPr>
                <w:sz w:val="20"/>
              </w:rPr>
              <w:t>Critical path</w:t>
            </w:r>
          </w:p>
          <w:p w14:paraId="3B12E057" w14:textId="77777777" w:rsidR="002F2B50" w:rsidRPr="00CD2C07" w:rsidRDefault="002F2B50" w:rsidP="002F2B50">
            <w:pPr>
              <w:rPr>
                <w:sz w:val="20"/>
              </w:rPr>
            </w:pPr>
            <w:r w:rsidRPr="00CD2C07">
              <w:rPr>
                <w:sz w:val="20"/>
              </w:rPr>
              <w:t>Project milestones</w:t>
            </w:r>
          </w:p>
          <w:p w14:paraId="5E352FD0" w14:textId="77777777" w:rsidR="002F2B50" w:rsidRPr="00CD2C07" w:rsidRDefault="002F2B50" w:rsidP="002F2B50">
            <w:pPr>
              <w:rPr>
                <w:sz w:val="20"/>
              </w:rPr>
            </w:pPr>
            <w:r w:rsidRPr="00CD2C07">
              <w:rPr>
                <w:sz w:val="20"/>
              </w:rPr>
              <w:t>Immediate predecessors (activities)</w:t>
            </w:r>
          </w:p>
          <w:p w14:paraId="39781FF8" w14:textId="77777777" w:rsidR="002F2B50" w:rsidRPr="00CD2C07" w:rsidRDefault="002F2B50" w:rsidP="002F2B50">
            <w:pPr>
              <w:rPr>
                <w:sz w:val="20"/>
              </w:rPr>
            </w:pPr>
            <w:r w:rsidRPr="00CD2C07">
              <w:rPr>
                <w:sz w:val="20"/>
              </w:rPr>
              <w:t>Capacity</w:t>
            </w:r>
          </w:p>
          <w:p w14:paraId="506F4C07" w14:textId="77777777" w:rsidR="002F2B50" w:rsidRPr="00CD2C07" w:rsidRDefault="002F2B50" w:rsidP="002F2B50">
            <w:pPr>
              <w:rPr>
                <w:sz w:val="20"/>
              </w:rPr>
            </w:pPr>
            <w:r w:rsidRPr="00CD2C07">
              <w:rPr>
                <w:sz w:val="20"/>
              </w:rPr>
              <w:t>Economies of scale</w:t>
            </w:r>
          </w:p>
          <w:p w14:paraId="58C487B3" w14:textId="77777777" w:rsidR="002F2B50" w:rsidRPr="00CD2C07" w:rsidRDefault="002F2B50" w:rsidP="002F2B50">
            <w:pPr>
              <w:rPr>
                <w:sz w:val="20"/>
              </w:rPr>
            </w:pPr>
            <w:r w:rsidRPr="00CD2C07">
              <w:rPr>
                <w:sz w:val="20"/>
              </w:rPr>
              <w:t>Learning curve</w:t>
            </w:r>
          </w:p>
          <w:p w14:paraId="0696D218" w14:textId="77777777" w:rsidR="002F2B50" w:rsidRPr="00CD2C07" w:rsidRDefault="002F2B50" w:rsidP="002F2B50">
            <w:pPr>
              <w:rPr>
                <w:sz w:val="20"/>
              </w:rPr>
            </w:pPr>
            <w:r w:rsidRPr="00CD2C07">
              <w:rPr>
                <w:sz w:val="20"/>
              </w:rPr>
              <w:t>Lead time</w:t>
            </w:r>
          </w:p>
          <w:p w14:paraId="6306A40E" w14:textId="77777777" w:rsidR="002F2B50" w:rsidRPr="00CD2C07" w:rsidRDefault="002F2B50" w:rsidP="002F2B50">
            <w:pPr>
              <w:rPr>
                <w:sz w:val="20"/>
              </w:rPr>
            </w:pPr>
            <w:r w:rsidRPr="00CD2C07">
              <w:rPr>
                <w:sz w:val="20"/>
              </w:rPr>
              <w:t>Lean manufacturing</w:t>
            </w:r>
          </w:p>
          <w:p w14:paraId="10D095EA" w14:textId="77777777" w:rsidR="002F2B50" w:rsidRPr="00CD2C07" w:rsidRDefault="002F2B50" w:rsidP="002F2B50">
            <w:pPr>
              <w:rPr>
                <w:sz w:val="20"/>
              </w:rPr>
            </w:pPr>
            <w:r w:rsidRPr="00CD2C07">
              <w:rPr>
                <w:sz w:val="20"/>
              </w:rPr>
              <w:t>Assemble to order</w:t>
            </w:r>
          </w:p>
          <w:p w14:paraId="2D13E9E8" w14:textId="77777777" w:rsidR="002F2B50" w:rsidRPr="00CD2C07" w:rsidRDefault="002F2B50" w:rsidP="002F2B50">
            <w:pPr>
              <w:rPr>
                <w:sz w:val="20"/>
              </w:rPr>
            </w:pPr>
            <w:r w:rsidRPr="00CD2C07">
              <w:rPr>
                <w:sz w:val="20"/>
              </w:rPr>
              <w:t>Assembly line</w:t>
            </w:r>
          </w:p>
          <w:p w14:paraId="70013016" w14:textId="77777777" w:rsidR="002F2B50" w:rsidRPr="00CD2C07" w:rsidRDefault="002F2B50" w:rsidP="002F2B50">
            <w:pPr>
              <w:rPr>
                <w:sz w:val="20"/>
              </w:rPr>
            </w:pPr>
            <w:r w:rsidRPr="00CD2C07">
              <w:rPr>
                <w:sz w:val="20"/>
              </w:rPr>
              <w:t>Workstation cycle time</w:t>
            </w:r>
          </w:p>
          <w:p w14:paraId="789EAEC7" w14:textId="77777777" w:rsidR="002F2B50" w:rsidRPr="00CD2C07" w:rsidRDefault="002F2B50" w:rsidP="002F2B50">
            <w:pPr>
              <w:rPr>
                <w:sz w:val="20"/>
              </w:rPr>
            </w:pPr>
            <w:r w:rsidRPr="00CD2C07">
              <w:rPr>
                <w:sz w:val="20"/>
              </w:rPr>
              <w:t>Poka-yokes</w:t>
            </w:r>
          </w:p>
          <w:p w14:paraId="7AA412FB" w14:textId="77777777" w:rsidR="002F2B50" w:rsidRPr="00CD2C07" w:rsidRDefault="002F2B50" w:rsidP="002F2B50">
            <w:pPr>
              <w:rPr>
                <w:sz w:val="20"/>
              </w:rPr>
            </w:pPr>
            <w:r w:rsidRPr="00CD2C07">
              <w:rPr>
                <w:sz w:val="20"/>
              </w:rPr>
              <w:t>Continuous improvement</w:t>
            </w:r>
          </w:p>
          <w:p w14:paraId="03792FC8" w14:textId="77777777" w:rsidR="002F2B50" w:rsidRPr="00CD2C07" w:rsidRDefault="002F2B50" w:rsidP="002F2B50">
            <w:pPr>
              <w:rPr>
                <w:sz w:val="20"/>
              </w:rPr>
            </w:pPr>
            <w:r w:rsidRPr="00CD2C07">
              <w:rPr>
                <w:sz w:val="20"/>
              </w:rPr>
              <w:t>Throughput rate</w:t>
            </w:r>
          </w:p>
          <w:p w14:paraId="5B2AC43A" w14:textId="77777777" w:rsidR="002F2B50" w:rsidRPr="00CD2C07" w:rsidRDefault="002F2B50" w:rsidP="002F2B50">
            <w:pPr>
              <w:rPr>
                <w:sz w:val="20"/>
              </w:rPr>
            </w:pPr>
            <w:r w:rsidRPr="00CD2C07">
              <w:rPr>
                <w:sz w:val="20"/>
              </w:rPr>
              <w:t>Six sigma</w:t>
            </w:r>
          </w:p>
          <w:p w14:paraId="12B6C43B" w14:textId="77777777" w:rsidR="002F2B50" w:rsidRPr="00CD2C07" w:rsidRDefault="002F2B50" w:rsidP="002F2B50">
            <w:pPr>
              <w:rPr>
                <w:sz w:val="20"/>
              </w:rPr>
            </w:pPr>
            <w:r w:rsidRPr="00CD2C07">
              <w:rPr>
                <w:sz w:val="20"/>
              </w:rPr>
              <w:t>Quality control</w:t>
            </w:r>
          </w:p>
          <w:p w14:paraId="0892D923" w14:textId="77777777" w:rsidR="002F2B50" w:rsidRPr="00CD2C07" w:rsidRDefault="002F2B50" w:rsidP="002F2B50">
            <w:pPr>
              <w:rPr>
                <w:sz w:val="20"/>
              </w:rPr>
            </w:pPr>
            <w:r w:rsidRPr="00CD2C07">
              <w:rPr>
                <w:sz w:val="20"/>
              </w:rPr>
              <w:t>Cost of quality</w:t>
            </w:r>
          </w:p>
          <w:p w14:paraId="04A0D50E" w14:textId="77777777" w:rsidR="002F2B50" w:rsidRPr="00CD2C07" w:rsidRDefault="002F2B50" w:rsidP="002F2B50">
            <w:pPr>
              <w:rPr>
                <w:sz w:val="20"/>
              </w:rPr>
            </w:pPr>
            <w:r w:rsidRPr="00CD2C07">
              <w:rPr>
                <w:sz w:val="20"/>
              </w:rPr>
              <w:t>Statistical quality control</w:t>
            </w:r>
          </w:p>
          <w:p w14:paraId="291A3C8D" w14:textId="77777777" w:rsidR="002F2B50" w:rsidRPr="00CD2C07" w:rsidRDefault="002F2B50" w:rsidP="002F2B50">
            <w:pPr>
              <w:rPr>
                <w:sz w:val="20"/>
              </w:rPr>
            </w:pPr>
            <w:r w:rsidRPr="00CD2C07">
              <w:rPr>
                <w:sz w:val="20"/>
              </w:rPr>
              <w:t>Waste reduction</w:t>
            </w:r>
          </w:p>
          <w:p w14:paraId="6E91A51E" w14:textId="77777777" w:rsidR="002F2B50" w:rsidRPr="00CD2C07" w:rsidRDefault="002F2B50" w:rsidP="002F2B50">
            <w:pPr>
              <w:rPr>
                <w:sz w:val="20"/>
              </w:rPr>
            </w:pPr>
            <w:r w:rsidRPr="00CD2C07">
              <w:rPr>
                <w:sz w:val="20"/>
              </w:rPr>
              <w:t>Kanban pull system</w:t>
            </w:r>
          </w:p>
          <w:p w14:paraId="64785D11" w14:textId="77777777" w:rsidR="002F2B50" w:rsidRPr="00CD2C07" w:rsidRDefault="002F2B50" w:rsidP="002F2B50">
            <w:pPr>
              <w:rPr>
                <w:sz w:val="20"/>
              </w:rPr>
            </w:pPr>
            <w:r w:rsidRPr="00CD2C07">
              <w:rPr>
                <w:sz w:val="20"/>
              </w:rPr>
              <w:t>Value stream mapping</w:t>
            </w:r>
          </w:p>
          <w:p w14:paraId="7897480A" w14:textId="77777777" w:rsidR="002F2B50" w:rsidRPr="00CD2C07" w:rsidRDefault="002F2B50" w:rsidP="002F2B50">
            <w:pPr>
              <w:rPr>
                <w:sz w:val="20"/>
              </w:rPr>
            </w:pPr>
          </w:p>
        </w:tc>
        <w:tc>
          <w:tcPr>
            <w:tcW w:w="4788" w:type="dxa"/>
          </w:tcPr>
          <w:p w14:paraId="5EB392EE" w14:textId="77777777" w:rsidR="002F2B50" w:rsidRPr="00CD2C07" w:rsidRDefault="002F2B50" w:rsidP="002F2B50">
            <w:pPr>
              <w:rPr>
                <w:sz w:val="20"/>
              </w:rPr>
            </w:pPr>
            <w:r w:rsidRPr="00CD2C07">
              <w:rPr>
                <w:sz w:val="20"/>
              </w:rPr>
              <w:t>Kaizen</w:t>
            </w:r>
          </w:p>
          <w:p w14:paraId="2A18927F" w14:textId="77777777" w:rsidR="002F2B50" w:rsidRPr="00CD2C07" w:rsidRDefault="002F2B50" w:rsidP="002F2B50">
            <w:pPr>
              <w:rPr>
                <w:sz w:val="20"/>
              </w:rPr>
            </w:pPr>
            <w:r w:rsidRPr="00CD2C07">
              <w:rPr>
                <w:sz w:val="20"/>
              </w:rPr>
              <w:t>Preventive maintenance</w:t>
            </w:r>
          </w:p>
          <w:p w14:paraId="0BB8EA68" w14:textId="77777777" w:rsidR="002F2B50" w:rsidRPr="00CD2C07" w:rsidRDefault="002F2B50" w:rsidP="002F2B50">
            <w:pPr>
              <w:rPr>
                <w:sz w:val="20"/>
              </w:rPr>
            </w:pPr>
            <w:r w:rsidRPr="00CD2C07">
              <w:rPr>
                <w:sz w:val="20"/>
              </w:rPr>
              <w:t>Waste elimination</w:t>
            </w:r>
          </w:p>
          <w:p w14:paraId="50054A35" w14:textId="77777777" w:rsidR="002F2B50" w:rsidRPr="00CD2C07" w:rsidRDefault="002F2B50" w:rsidP="002F2B50">
            <w:pPr>
              <w:rPr>
                <w:sz w:val="20"/>
              </w:rPr>
            </w:pPr>
            <w:r w:rsidRPr="00CD2C07">
              <w:rPr>
                <w:sz w:val="20"/>
              </w:rPr>
              <w:t>Logistics</w:t>
            </w:r>
          </w:p>
          <w:p w14:paraId="75FCB675" w14:textId="77777777" w:rsidR="002F2B50" w:rsidRPr="00CD2C07" w:rsidRDefault="002F2B50" w:rsidP="002F2B50">
            <w:pPr>
              <w:rPr>
                <w:sz w:val="20"/>
              </w:rPr>
            </w:pPr>
            <w:r w:rsidRPr="00CD2C07">
              <w:rPr>
                <w:sz w:val="20"/>
              </w:rPr>
              <w:t>Outsourcing</w:t>
            </w:r>
          </w:p>
          <w:p w14:paraId="7AF09339" w14:textId="77777777" w:rsidR="002F2B50" w:rsidRPr="00CD2C07" w:rsidRDefault="002F2B50" w:rsidP="002F2B50">
            <w:pPr>
              <w:rPr>
                <w:sz w:val="20"/>
              </w:rPr>
            </w:pPr>
            <w:r w:rsidRPr="00CD2C07">
              <w:rPr>
                <w:sz w:val="20"/>
              </w:rPr>
              <w:t>Inventory turnover</w:t>
            </w:r>
          </w:p>
          <w:p w14:paraId="7A4CE11F" w14:textId="77777777" w:rsidR="002F2B50" w:rsidRPr="00CD2C07" w:rsidRDefault="002F2B50" w:rsidP="002F2B50">
            <w:pPr>
              <w:rPr>
                <w:sz w:val="20"/>
              </w:rPr>
            </w:pPr>
            <w:r w:rsidRPr="00CD2C07">
              <w:rPr>
                <w:sz w:val="20"/>
              </w:rPr>
              <w:t>Cost of goods sold</w:t>
            </w:r>
          </w:p>
          <w:p w14:paraId="7265665C" w14:textId="77777777" w:rsidR="002F2B50" w:rsidRPr="00CD2C07" w:rsidRDefault="002F2B50" w:rsidP="002F2B50">
            <w:pPr>
              <w:rPr>
                <w:sz w:val="20"/>
              </w:rPr>
            </w:pPr>
            <w:r w:rsidRPr="00CD2C07">
              <w:rPr>
                <w:sz w:val="20"/>
              </w:rPr>
              <w:t>Cloud computing</w:t>
            </w:r>
          </w:p>
          <w:p w14:paraId="3714BA41" w14:textId="77777777" w:rsidR="002F2B50" w:rsidRPr="00CD2C07" w:rsidRDefault="002F2B50" w:rsidP="002F2B50">
            <w:pPr>
              <w:rPr>
                <w:sz w:val="20"/>
              </w:rPr>
            </w:pPr>
            <w:r w:rsidRPr="00CD2C07">
              <w:rPr>
                <w:sz w:val="20"/>
              </w:rPr>
              <w:t>Enterprise resource planning</w:t>
            </w:r>
          </w:p>
          <w:p w14:paraId="313A1992" w14:textId="77777777" w:rsidR="002F2B50" w:rsidRPr="00CD2C07" w:rsidRDefault="002F2B50" w:rsidP="002F2B50">
            <w:pPr>
              <w:rPr>
                <w:sz w:val="20"/>
              </w:rPr>
            </w:pPr>
            <w:r w:rsidRPr="00CD2C07">
              <w:rPr>
                <w:sz w:val="20"/>
              </w:rPr>
              <w:t>Strategic forecasts</w:t>
            </w:r>
          </w:p>
          <w:p w14:paraId="1CF3B43B" w14:textId="77777777" w:rsidR="002F2B50" w:rsidRPr="00CD2C07" w:rsidRDefault="002F2B50" w:rsidP="002F2B50">
            <w:pPr>
              <w:rPr>
                <w:sz w:val="20"/>
              </w:rPr>
            </w:pPr>
            <w:r w:rsidRPr="00CD2C07">
              <w:rPr>
                <w:sz w:val="20"/>
              </w:rPr>
              <w:t>Tactical forecasts</w:t>
            </w:r>
          </w:p>
          <w:p w14:paraId="4C560C22" w14:textId="77777777" w:rsidR="002F2B50" w:rsidRPr="00CD2C07" w:rsidRDefault="002F2B50" w:rsidP="002F2B50">
            <w:pPr>
              <w:rPr>
                <w:sz w:val="20"/>
              </w:rPr>
            </w:pPr>
            <w:r w:rsidRPr="00CD2C07">
              <w:rPr>
                <w:sz w:val="20"/>
              </w:rPr>
              <w:t>Long-range planning</w:t>
            </w:r>
          </w:p>
          <w:p w14:paraId="1C1C3FE2" w14:textId="77777777" w:rsidR="002F2B50" w:rsidRPr="00CD2C07" w:rsidRDefault="002F2B50" w:rsidP="002F2B50">
            <w:pPr>
              <w:rPr>
                <w:sz w:val="20"/>
              </w:rPr>
            </w:pPr>
            <w:r w:rsidRPr="00CD2C07">
              <w:rPr>
                <w:sz w:val="20"/>
              </w:rPr>
              <w:t>Short-range planning</w:t>
            </w:r>
          </w:p>
          <w:p w14:paraId="02CB782E" w14:textId="77777777" w:rsidR="002F2B50" w:rsidRPr="00CD2C07" w:rsidRDefault="002F2B50" w:rsidP="002F2B50">
            <w:pPr>
              <w:rPr>
                <w:sz w:val="20"/>
              </w:rPr>
            </w:pPr>
            <w:r w:rsidRPr="00CD2C07">
              <w:rPr>
                <w:sz w:val="20"/>
              </w:rPr>
              <w:t>Production planning strategies</w:t>
            </w:r>
          </w:p>
          <w:p w14:paraId="52CE1D3B" w14:textId="77777777" w:rsidR="002F2B50" w:rsidRPr="00CD2C07" w:rsidRDefault="002F2B50" w:rsidP="002F2B50">
            <w:pPr>
              <w:rPr>
                <w:sz w:val="20"/>
              </w:rPr>
            </w:pPr>
            <w:r w:rsidRPr="00CD2C07">
              <w:rPr>
                <w:sz w:val="20"/>
              </w:rPr>
              <w:t>Strategy pure/mixed</w:t>
            </w:r>
          </w:p>
          <w:p w14:paraId="484433D5" w14:textId="77777777" w:rsidR="002F2B50" w:rsidRPr="00CD2C07" w:rsidRDefault="002F2B50" w:rsidP="002F2B50">
            <w:pPr>
              <w:rPr>
                <w:sz w:val="20"/>
              </w:rPr>
            </w:pPr>
            <w:r w:rsidRPr="00CD2C07">
              <w:rPr>
                <w:sz w:val="20"/>
              </w:rPr>
              <w:t>Optimal order quantity</w:t>
            </w:r>
          </w:p>
          <w:p w14:paraId="7B854339" w14:textId="77777777" w:rsidR="002F2B50" w:rsidRPr="00CD2C07" w:rsidRDefault="002F2B50" w:rsidP="002F2B50">
            <w:pPr>
              <w:rPr>
                <w:sz w:val="20"/>
              </w:rPr>
            </w:pPr>
            <w:r w:rsidRPr="00CD2C07">
              <w:rPr>
                <w:sz w:val="20"/>
              </w:rPr>
              <w:t>Price-break model</w:t>
            </w:r>
          </w:p>
          <w:p w14:paraId="4270E189" w14:textId="77777777" w:rsidR="002F2B50" w:rsidRPr="00CD2C07" w:rsidRDefault="002F2B50" w:rsidP="002F2B50">
            <w:pPr>
              <w:rPr>
                <w:sz w:val="20"/>
              </w:rPr>
            </w:pPr>
            <w:r w:rsidRPr="00CD2C07">
              <w:rPr>
                <w:sz w:val="20"/>
              </w:rPr>
              <w:t>Reorder point</w:t>
            </w:r>
          </w:p>
          <w:p w14:paraId="7F891A1C" w14:textId="77777777" w:rsidR="002F2B50" w:rsidRPr="00CD2C07" w:rsidRDefault="002F2B50" w:rsidP="002F2B50">
            <w:pPr>
              <w:rPr>
                <w:sz w:val="20"/>
              </w:rPr>
            </w:pPr>
            <w:r w:rsidRPr="00CD2C07">
              <w:rPr>
                <w:sz w:val="20"/>
              </w:rPr>
              <w:t>BOM Bill of materials</w:t>
            </w:r>
          </w:p>
          <w:p w14:paraId="49BBA01A" w14:textId="77777777" w:rsidR="002F2B50" w:rsidRPr="00CD2C07" w:rsidRDefault="002F2B50" w:rsidP="002F2B50">
            <w:pPr>
              <w:rPr>
                <w:sz w:val="20"/>
              </w:rPr>
            </w:pPr>
            <w:r w:rsidRPr="00CD2C07">
              <w:rPr>
                <w:sz w:val="20"/>
              </w:rPr>
              <w:t>MRP Material requirements planning</w:t>
            </w:r>
          </w:p>
          <w:p w14:paraId="3DF9F012" w14:textId="77777777" w:rsidR="002F2B50" w:rsidRPr="00CD2C07" w:rsidRDefault="002F2B50" w:rsidP="002F2B50">
            <w:pPr>
              <w:rPr>
                <w:sz w:val="20"/>
              </w:rPr>
            </w:pPr>
            <w:r w:rsidRPr="00CD2C07">
              <w:rPr>
                <w:sz w:val="20"/>
              </w:rPr>
              <w:t>Master production schedule</w:t>
            </w:r>
          </w:p>
          <w:p w14:paraId="387BA839" w14:textId="77777777" w:rsidR="002F2B50" w:rsidRPr="00CD2C07" w:rsidRDefault="002F2B50" w:rsidP="002F2B50">
            <w:pPr>
              <w:rPr>
                <w:sz w:val="20"/>
              </w:rPr>
            </w:pPr>
            <w:r w:rsidRPr="00CD2C07">
              <w:rPr>
                <w:sz w:val="20"/>
              </w:rPr>
              <w:t>Forward scheduling</w:t>
            </w:r>
          </w:p>
          <w:p w14:paraId="7AF169B2" w14:textId="77777777" w:rsidR="002F2B50" w:rsidRPr="00CD2C07" w:rsidRDefault="002F2B50" w:rsidP="002F2B50">
            <w:pPr>
              <w:rPr>
                <w:sz w:val="20"/>
              </w:rPr>
            </w:pPr>
            <w:r w:rsidRPr="00CD2C07">
              <w:rPr>
                <w:sz w:val="20"/>
              </w:rPr>
              <w:t>Sequencing</w:t>
            </w:r>
          </w:p>
          <w:p w14:paraId="1A70CD73" w14:textId="77777777" w:rsidR="002F2B50" w:rsidRPr="00CD2C07" w:rsidRDefault="002F2B50" w:rsidP="002F2B50">
            <w:pPr>
              <w:rPr>
                <w:sz w:val="20"/>
              </w:rPr>
            </w:pPr>
            <w:r w:rsidRPr="00CD2C07">
              <w:rPr>
                <w:sz w:val="20"/>
              </w:rPr>
              <w:t>Throughput</w:t>
            </w:r>
          </w:p>
          <w:p w14:paraId="74866AF3" w14:textId="77777777" w:rsidR="002F2B50" w:rsidRPr="00CD2C07" w:rsidRDefault="002F2B50" w:rsidP="002F2B50">
            <w:pPr>
              <w:rPr>
                <w:sz w:val="20"/>
              </w:rPr>
            </w:pPr>
            <w:r w:rsidRPr="00CD2C07">
              <w:rPr>
                <w:sz w:val="20"/>
              </w:rPr>
              <w:t>Synchronous manufacturing</w:t>
            </w:r>
          </w:p>
          <w:p w14:paraId="63C1D2A1" w14:textId="77777777" w:rsidR="002F2B50" w:rsidRPr="00CD2C07" w:rsidRDefault="002F2B50" w:rsidP="002F2B50">
            <w:pPr>
              <w:rPr>
                <w:sz w:val="20"/>
              </w:rPr>
            </w:pPr>
            <w:r w:rsidRPr="00CD2C07">
              <w:rPr>
                <w:sz w:val="20"/>
              </w:rPr>
              <w:t>Operating expenses</w:t>
            </w:r>
          </w:p>
          <w:p w14:paraId="1DBA4920" w14:textId="77777777" w:rsidR="002F2B50" w:rsidRPr="00CD2C07" w:rsidRDefault="002F2B50" w:rsidP="002F2B50">
            <w:pPr>
              <w:rPr>
                <w:sz w:val="20"/>
              </w:rPr>
            </w:pPr>
            <w:r w:rsidRPr="00CD2C07">
              <w:rPr>
                <w:sz w:val="20"/>
              </w:rPr>
              <w:t>CCR Capacity constrained resource</w:t>
            </w:r>
          </w:p>
          <w:p w14:paraId="0E9413EA" w14:textId="77777777" w:rsidR="002F2B50" w:rsidRPr="00CD2C07" w:rsidRDefault="002F2B50" w:rsidP="0034490D">
            <w:pPr>
              <w:rPr>
                <w:sz w:val="20"/>
              </w:rPr>
            </w:pPr>
          </w:p>
        </w:tc>
      </w:tr>
    </w:tbl>
    <w:p w14:paraId="04823E39" w14:textId="77777777" w:rsidR="002F2B50" w:rsidRDefault="002F2B50" w:rsidP="0034490D"/>
    <w:tbl>
      <w:tblPr>
        <w:tblW w:w="10890" w:type="dxa"/>
        <w:tblCellSpacing w:w="15"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30"/>
        <w:gridCol w:w="1260"/>
      </w:tblGrid>
      <w:tr w:rsidR="00CD2C07" w:rsidRPr="00CD2C07" w14:paraId="1F5BFE56" w14:textId="77777777" w:rsidTr="00CD2C07">
        <w:trPr>
          <w:trHeight w:val="154"/>
          <w:tblCellSpacing w:w="15" w:type="dxa"/>
        </w:trPr>
        <w:tc>
          <w:tcPr>
            <w:tcW w:w="9585" w:type="dxa"/>
            <w:vAlign w:val="center"/>
            <w:hideMark/>
          </w:tcPr>
          <w:p w14:paraId="1399BAE5"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lastRenderedPageBreak/>
              <w:t>Research Paper Grading Criteria</w:t>
            </w:r>
          </w:p>
        </w:tc>
        <w:tc>
          <w:tcPr>
            <w:tcW w:w="1215" w:type="dxa"/>
            <w:vAlign w:val="center"/>
            <w:hideMark/>
          </w:tcPr>
          <w:p w14:paraId="0BA3A0C9"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Points Possible</w:t>
            </w:r>
          </w:p>
        </w:tc>
      </w:tr>
      <w:tr w:rsidR="00CD2C07" w:rsidRPr="00CD2C07" w14:paraId="2432B01F" w14:textId="77777777" w:rsidTr="00CD2C07">
        <w:trPr>
          <w:trHeight w:val="168"/>
          <w:tblCellSpacing w:w="15" w:type="dxa"/>
        </w:trPr>
        <w:tc>
          <w:tcPr>
            <w:tcW w:w="9585" w:type="dxa"/>
            <w:vAlign w:val="center"/>
            <w:hideMark/>
          </w:tcPr>
          <w:p w14:paraId="2738EF60"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Problem Identification</w:t>
            </w:r>
            <w:r w:rsidRPr="00CD2C07">
              <w:rPr>
                <w:rFonts w:ascii="Arial" w:eastAsia="Times New Roman" w:hAnsi="Arial" w:cs="Arial"/>
                <w:color w:val="000000"/>
              </w:rPr>
              <w:t> – Identifies the relevant problem completely and clearly.</w:t>
            </w:r>
          </w:p>
        </w:tc>
        <w:tc>
          <w:tcPr>
            <w:tcW w:w="1215" w:type="dxa"/>
            <w:vAlign w:val="center"/>
            <w:hideMark/>
          </w:tcPr>
          <w:p w14:paraId="4E441050"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8</w:t>
            </w:r>
          </w:p>
        </w:tc>
      </w:tr>
      <w:tr w:rsidR="00CD2C07" w:rsidRPr="00CD2C07" w14:paraId="179E7F0E" w14:textId="77777777" w:rsidTr="00CD2C07">
        <w:trPr>
          <w:trHeight w:val="154"/>
          <w:tblCellSpacing w:w="15" w:type="dxa"/>
        </w:trPr>
        <w:tc>
          <w:tcPr>
            <w:tcW w:w="9585" w:type="dxa"/>
            <w:vAlign w:val="center"/>
            <w:hideMark/>
          </w:tcPr>
          <w:p w14:paraId="479B4DAF"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Problem Context</w:t>
            </w:r>
            <w:r w:rsidRPr="00CD2C07">
              <w:rPr>
                <w:rFonts w:ascii="Arial" w:eastAsia="Times New Roman" w:hAnsi="Arial" w:cs="Arial"/>
                <w:color w:val="000000"/>
              </w:rPr>
              <w:t> - Identifies the problem context completely and clearly.</w:t>
            </w:r>
          </w:p>
        </w:tc>
        <w:tc>
          <w:tcPr>
            <w:tcW w:w="1215" w:type="dxa"/>
            <w:vAlign w:val="center"/>
            <w:hideMark/>
          </w:tcPr>
          <w:p w14:paraId="2C0003CC"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8</w:t>
            </w:r>
          </w:p>
        </w:tc>
      </w:tr>
      <w:tr w:rsidR="00CD2C07" w:rsidRPr="00CD2C07" w14:paraId="495C57CD" w14:textId="77777777" w:rsidTr="00CD2C07">
        <w:trPr>
          <w:trHeight w:val="168"/>
          <w:tblCellSpacing w:w="15" w:type="dxa"/>
        </w:trPr>
        <w:tc>
          <w:tcPr>
            <w:tcW w:w="9585" w:type="dxa"/>
            <w:vAlign w:val="center"/>
            <w:hideMark/>
          </w:tcPr>
          <w:p w14:paraId="367CFCAD"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Symptom Analysis</w:t>
            </w:r>
            <w:r w:rsidRPr="00CD2C07">
              <w:rPr>
                <w:rFonts w:ascii="Arial" w:eastAsia="Times New Roman" w:hAnsi="Arial" w:cs="Arial"/>
                <w:color w:val="000000"/>
              </w:rPr>
              <w:t> - Completely defines the problem, identifying but not confusing the symptoms with the problem.</w:t>
            </w:r>
          </w:p>
        </w:tc>
        <w:tc>
          <w:tcPr>
            <w:tcW w:w="1215" w:type="dxa"/>
            <w:vAlign w:val="center"/>
            <w:hideMark/>
          </w:tcPr>
          <w:p w14:paraId="73F64259"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8</w:t>
            </w:r>
          </w:p>
        </w:tc>
      </w:tr>
      <w:tr w:rsidR="00CD2C07" w:rsidRPr="00CD2C07" w14:paraId="70BB3A17" w14:textId="77777777" w:rsidTr="00CD2C07">
        <w:trPr>
          <w:trHeight w:val="154"/>
          <w:tblCellSpacing w:w="15" w:type="dxa"/>
        </w:trPr>
        <w:tc>
          <w:tcPr>
            <w:tcW w:w="9585" w:type="dxa"/>
            <w:vAlign w:val="center"/>
            <w:hideMark/>
          </w:tcPr>
          <w:p w14:paraId="76A13CE5"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Problem Stakeholder Analysis</w:t>
            </w:r>
            <w:r w:rsidRPr="00CD2C07">
              <w:rPr>
                <w:rFonts w:ascii="Arial" w:eastAsia="Times New Roman" w:hAnsi="Arial" w:cs="Arial"/>
                <w:color w:val="000000"/>
              </w:rPr>
              <w:t> - Completely examines the components of the problem from multiple perspectives.</w:t>
            </w:r>
          </w:p>
        </w:tc>
        <w:tc>
          <w:tcPr>
            <w:tcW w:w="1215" w:type="dxa"/>
            <w:vAlign w:val="center"/>
            <w:hideMark/>
          </w:tcPr>
          <w:p w14:paraId="22AA0CD6"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8</w:t>
            </w:r>
          </w:p>
        </w:tc>
      </w:tr>
      <w:tr w:rsidR="00CD2C07" w:rsidRPr="00CD2C07" w14:paraId="03EE64C2" w14:textId="77777777" w:rsidTr="00CD2C07">
        <w:trPr>
          <w:trHeight w:val="168"/>
          <w:tblCellSpacing w:w="15" w:type="dxa"/>
        </w:trPr>
        <w:tc>
          <w:tcPr>
            <w:tcW w:w="9585" w:type="dxa"/>
            <w:vAlign w:val="center"/>
            <w:hideMark/>
          </w:tcPr>
          <w:p w14:paraId="59B08814"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Problem Solution Generation</w:t>
            </w:r>
            <w:r w:rsidRPr="00CD2C07">
              <w:rPr>
                <w:rFonts w:ascii="Arial" w:eastAsia="Times New Roman" w:hAnsi="Arial" w:cs="Arial"/>
                <w:color w:val="000000"/>
              </w:rPr>
              <w:t> - Identifies a variety of adequate and appropriate methods for solving the problem within its specific context.</w:t>
            </w:r>
          </w:p>
        </w:tc>
        <w:tc>
          <w:tcPr>
            <w:tcW w:w="1215" w:type="dxa"/>
            <w:vAlign w:val="center"/>
            <w:hideMark/>
          </w:tcPr>
          <w:p w14:paraId="64614DB1"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9</w:t>
            </w:r>
          </w:p>
        </w:tc>
      </w:tr>
      <w:tr w:rsidR="00CD2C07" w:rsidRPr="00CD2C07" w14:paraId="4759A8BB" w14:textId="77777777" w:rsidTr="00CD2C07">
        <w:trPr>
          <w:trHeight w:val="154"/>
          <w:tblCellSpacing w:w="15" w:type="dxa"/>
        </w:trPr>
        <w:tc>
          <w:tcPr>
            <w:tcW w:w="9585" w:type="dxa"/>
            <w:vAlign w:val="center"/>
            <w:hideMark/>
          </w:tcPr>
          <w:p w14:paraId="6B9C17B4"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Solution Alternative Analysis - </w:t>
            </w:r>
            <w:r w:rsidRPr="00CD2C07">
              <w:rPr>
                <w:rFonts w:ascii="Arial" w:eastAsia="Times New Roman" w:hAnsi="Arial" w:cs="Arial"/>
                <w:color w:val="000000"/>
              </w:rPr>
              <w:t>Completely evaluates the relative strengths and weaknesses of each problem-solving method.</w:t>
            </w:r>
          </w:p>
        </w:tc>
        <w:tc>
          <w:tcPr>
            <w:tcW w:w="1215" w:type="dxa"/>
            <w:vAlign w:val="center"/>
            <w:hideMark/>
          </w:tcPr>
          <w:p w14:paraId="5E463B31"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9</w:t>
            </w:r>
          </w:p>
        </w:tc>
      </w:tr>
      <w:tr w:rsidR="00CD2C07" w:rsidRPr="00CD2C07" w14:paraId="3BCB54B4" w14:textId="77777777" w:rsidTr="00CD2C07">
        <w:trPr>
          <w:trHeight w:val="168"/>
          <w:tblCellSpacing w:w="15" w:type="dxa"/>
        </w:trPr>
        <w:tc>
          <w:tcPr>
            <w:tcW w:w="9585" w:type="dxa"/>
            <w:vAlign w:val="center"/>
            <w:hideMark/>
          </w:tcPr>
          <w:p w14:paraId="55AAF748"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Solution Selection</w:t>
            </w:r>
            <w:r w:rsidRPr="00CD2C07">
              <w:rPr>
                <w:rFonts w:ascii="Arial" w:eastAsia="Times New Roman" w:hAnsi="Arial" w:cs="Arial"/>
                <w:color w:val="000000"/>
              </w:rPr>
              <w:t> - Selects a sound and appropriate method to solve the problem.</w:t>
            </w:r>
          </w:p>
        </w:tc>
        <w:tc>
          <w:tcPr>
            <w:tcW w:w="1215" w:type="dxa"/>
            <w:vAlign w:val="center"/>
            <w:hideMark/>
          </w:tcPr>
          <w:p w14:paraId="1ADD6DD5"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6</w:t>
            </w:r>
          </w:p>
        </w:tc>
      </w:tr>
      <w:tr w:rsidR="00CD2C07" w:rsidRPr="00CD2C07" w14:paraId="080E08F3" w14:textId="77777777" w:rsidTr="00CD2C07">
        <w:trPr>
          <w:trHeight w:val="154"/>
          <w:tblCellSpacing w:w="15" w:type="dxa"/>
        </w:trPr>
        <w:tc>
          <w:tcPr>
            <w:tcW w:w="9585" w:type="dxa"/>
            <w:vAlign w:val="center"/>
            <w:hideMark/>
          </w:tcPr>
          <w:p w14:paraId="027D4C72"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Solution Evaluation Criteria</w:t>
            </w:r>
            <w:r w:rsidRPr="00CD2C07">
              <w:rPr>
                <w:rFonts w:ascii="Arial" w:eastAsia="Times New Roman" w:hAnsi="Arial" w:cs="Arial"/>
                <w:color w:val="000000"/>
              </w:rPr>
              <w:t> - Accurately states the criteria necessary to evaluate the effectiveness of the recommended solution.</w:t>
            </w:r>
          </w:p>
        </w:tc>
        <w:tc>
          <w:tcPr>
            <w:tcW w:w="1215" w:type="dxa"/>
            <w:vAlign w:val="center"/>
            <w:hideMark/>
          </w:tcPr>
          <w:p w14:paraId="1BEA56BB"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6</w:t>
            </w:r>
          </w:p>
        </w:tc>
      </w:tr>
      <w:tr w:rsidR="00CD2C07" w:rsidRPr="00CD2C07" w14:paraId="017A6489" w14:textId="77777777" w:rsidTr="00CD2C07">
        <w:trPr>
          <w:trHeight w:val="168"/>
          <w:tblCellSpacing w:w="15" w:type="dxa"/>
        </w:trPr>
        <w:tc>
          <w:tcPr>
            <w:tcW w:w="9585" w:type="dxa"/>
            <w:vAlign w:val="center"/>
            <w:hideMark/>
          </w:tcPr>
          <w:p w14:paraId="1D7A018F"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Solution Effectiveness Analysis</w:t>
            </w:r>
            <w:r w:rsidRPr="00CD2C07">
              <w:rPr>
                <w:rFonts w:ascii="Arial" w:eastAsia="Times New Roman" w:hAnsi="Arial" w:cs="Arial"/>
                <w:color w:val="000000"/>
              </w:rPr>
              <w:t> - Completely examines the solution effectiveness from multiple perspectives.</w:t>
            </w:r>
          </w:p>
        </w:tc>
        <w:tc>
          <w:tcPr>
            <w:tcW w:w="1215" w:type="dxa"/>
            <w:vAlign w:val="center"/>
            <w:hideMark/>
          </w:tcPr>
          <w:p w14:paraId="6C9A9606"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8</w:t>
            </w:r>
          </w:p>
        </w:tc>
      </w:tr>
      <w:tr w:rsidR="00CD2C07" w:rsidRPr="00CD2C07" w14:paraId="45A2D746" w14:textId="77777777" w:rsidTr="00CD2C07">
        <w:trPr>
          <w:trHeight w:val="154"/>
          <w:tblCellSpacing w:w="15" w:type="dxa"/>
        </w:trPr>
        <w:tc>
          <w:tcPr>
            <w:tcW w:w="9585" w:type="dxa"/>
            <w:vAlign w:val="center"/>
            <w:hideMark/>
          </w:tcPr>
          <w:p w14:paraId="4F6F9517"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Written Communication - </w:t>
            </w:r>
            <w:r w:rsidRPr="00CD2C07">
              <w:rPr>
                <w:rFonts w:ascii="Arial" w:eastAsia="Times New Roman" w:hAnsi="Arial" w:cs="Arial"/>
                <w:color w:val="000000"/>
              </w:rPr>
              <w:t>States the solution clearly and concisely.</w:t>
            </w:r>
          </w:p>
        </w:tc>
        <w:tc>
          <w:tcPr>
            <w:tcW w:w="1215" w:type="dxa"/>
            <w:vAlign w:val="center"/>
            <w:hideMark/>
          </w:tcPr>
          <w:p w14:paraId="06B76B7A"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3</w:t>
            </w:r>
          </w:p>
        </w:tc>
      </w:tr>
      <w:tr w:rsidR="00CD2C07" w:rsidRPr="00CD2C07" w14:paraId="386C280E" w14:textId="77777777" w:rsidTr="00CD2C07">
        <w:trPr>
          <w:trHeight w:val="168"/>
          <w:tblCellSpacing w:w="15" w:type="dxa"/>
        </w:trPr>
        <w:tc>
          <w:tcPr>
            <w:tcW w:w="9585" w:type="dxa"/>
            <w:vAlign w:val="center"/>
            <w:hideMark/>
          </w:tcPr>
          <w:p w14:paraId="13297BDD"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Written Communication</w:t>
            </w:r>
            <w:r w:rsidRPr="00CD2C07">
              <w:rPr>
                <w:rFonts w:ascii="Arial" w:eastAsia="Times New Roman" w:hAnsi="Arial" w:cs="Arial"/>
                <w:color w:val="000000"/>
              </w:rPr>
              <w:t> - Document produced is clear and concise.</w:t>
            </w:r>
          </w:p>
        </w:tc>
        <w:tc>
          <w:tcPr>
            <w:tcW w:w="1215" w:type="dxa"/>
            <w:vAlign w:val="center"/>
            <w:hideMark/>
          </w:tcPr>
          <w:p w14:paraId="3981822F"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3</w:t>
            </w:r>
          </w:p>
        </w:tc>
      </w:tr>
      <w:tr w:rsidR="00CD2C07" w:rsidRPr="00CD2C07" w14:paraId="6DACDEE8" w14:textId="77777777" w:rsidTr="00CD2C07">
        <w:trPr>
          <w:trHeight w:val="168"/>
          <w:tblCellSpacing w:w="15" w:type="dxa"/>
        </w:trPr>
        <w:tc>
          <w:tcPr>
            <w:tcW w:w="9585" w:type="dxa"/>
            <w:vAlign w:val="center"/>
            <w:hideMark/>
          </w:tcPr>
          <w:p w14:paraId="284978E7"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Written Communication</w:t>
            </w:r>
            <w:r w:rsidRPr="00CD2C07">
              <w:rPr>
                <w:rFonts w:ascii="Arial" w:eastAsia="Times New Roman" w:hAnsi="Arial" w:cs="Arial"/>
                <w:color w:val="000000"/>
              </w:rPr>
              <w:t> - Reader can easily follow the author’s logic, supporting evidence, and conclusions(s).</w:t>
            </w:r>
          </w:p>
        </w:tc>
        <w:tc>
          <w:tcPr>
            <w:tcW w:w="1215" w:type="dxa"/>
            <w:vAlign w:val="center"/>
            <w:hideMark/>
          </w:tcPr>
          <w:p w14:paraId="25B00B43"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3</w:t>
            </w:r>
          </w:p>
        </w:tc>
      </w:tr>
      <w:tr w:rsidR="00CD2C07" w:rsidRPr="00CD2C07" w14:paraId="36F89FD0" w14:textId="77777777" w:rsidTr="00CD2C07">
        <w:trPr>
          <w:trHeight w:val="154"/>
          <w:tblCellSpacing w:w="15" w:type="dxa"/>
        </w:trPr>
        <w:tc>
          <w:tcPr>
            <w:tcW w:w="9585" w:type="dxa"/>
            <w:vAlign w:val="center"/>
            <w:hideMark/>
          </w:tcPr>
          <w:p w14:paraId="1BF054C2"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Written Communication</w:t>
            </w:r>
            <w:r w:rsidRPr="00CD2C07">
              <w:rPr>
                <w:rFonts w:ascii="Arial" w:eastAsia="Times New Roman" w:hAnsi="Arial" w:cs="Arial"/>
                <w:color w:val="000000"/>
              </w:rPr>
              <w:t> - Ideas are arranged logically to support the topic.</w:t>
            </w:r>
          </w:p>
        </w:tc>
        <w:tc>
          <w:tcPr>
            <w:tcW w:w="1215" w:type="dxa"/>
            <w:vAlign w:val="center"/>
            <w:hideMark/>
          </w:tcPr>
          <w:p w14:paraId="6DF04E4C"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2</w:t>
            </w:r>
          </w:p>
        </w:tc>
      </w:tr>
      <w:tr w:rsidR="00CD2C07" w:rsidRPr="00CD2C07" w14:paraId="2832A674" w14:textId="77777777" w:rsidTr="00CD2C07">
        <w:trPr>
          <w:trHeight w:val="168"/>
          <w:tblCellSpacing w:w="15" w:type="dxa"/>
        </w:trPr>
        <w:tc>
          <w:tcPr>
            <w:tcW w:w="9585" w:type="dxa"/>
            <w:vAlign w:val="center"/>
            <w:hideMark/>
          </w:tcPr>
          <w:p w14:paraId="7B17BF1B"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Written Communication</w:t>
            </w:r>
            <w:r w:rsidRPr="00CD2C07">
              <w:rPr>
                <w:rFonts w:ascii="Arial" w:eastAsia="Times New Roman" w:hAnsi="Arial" w:cs="Arial"/>
                <w:color w:val="000000"/>
              </w:rPr>
              <w:t> - Paragraphs are clearly focused and organized around a central theme.</w:t>
            </w:r>
          </w:p>
        </w:tc>
        <w:tc>
          <w:tcPr>
            <w:tcW w:w="1215" w:type="dxa"/>
            <w:vAlign w:val="center"/>
            <w:hideMark/>
          </w:tcPr>
          <w:p w14:paraId="590B7920"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2</w:t>
            </w:r>
          </w:p>
        </w:tc>
      </w:tr>
      <w:tr w:rsidR="00CD2C07" w:rsidRPr="00CD2C07" w14:paraId="1B9E585F" w14:textId="77777777" w:rsidTr="00CD2C07">
        <w:trPr>
          <w:trHeight w:val="154"/>
          <w:tblCellSpacing w:w="15" w:type="dxa"/>
        </w:trPr>
        <w:tc>
          <w:tcPr>
            <w:tcW w:w="9585" w:type="dxa"/>
            <w:vAlign w:val="center"/>
            <w:hideMark/>
          </w:tcPr>
          <w:p w14:paraId="3A288436"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Written Communication</w:t>
            </w:r>
            <w:r w:rsidRPr="00CD2C07">
              <w:rPr>
                <w:rFonts w:ascii="Arial" w:eastAsia="Times New Roman" w:hAnsi="Arial" w:cs="Arial"/>
                <w:color w:val="000000"/>
              </w:rPr>
              <w:t> - Ideas flow smoothly from one to another and are clearly linked to each other.</w:t>
            </w:r>
          </w:p>
        </w:tc>
        <w:tc>
          <w:tcPr>
            <w:tcW w:w="1215" w:type="dxa"/>
            <w:vAlign w:val="center"/>
            <w:hideMark/>
          </w:tcPr>
          <w:p w14:paraId="3F64DDD0"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2</w:t>
            </w:r>
          </w:p>
        </w:tc>
      </w:tr>
      <w:tr w:rsidR="00CD2C07" w:rsidRPr="00CD2C07" w14:paraId="370FE695" w14:textId="77777777" w:rsidTr="00CD2C07">
        <w:trPr>
          <w:trHeight w:val="168"/>
          <w:tblCellSpacing w:w="15" w:type="dxa"/>
        </w:trPr>
        <w:tc>
          <w:tcPr>
            <w:tcW w:w="9585" w:type="dxa"/>
            <w:vAlign w:val="center"/>
            <w:hideMark/>
          </w:tcPr>
          <w:p w14:paraId="24B0E5E4"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Written Communication</w:t>
            </w:r>
            <w:r w:rsidRPr="00CD2C07">
              <w:rPr>
                <w:rFonts w:ascii="Arial" w:eastAsia="Times New Roman" w:hAnsi="Arial" w:cs="Arial"/>
                <w:color w:val="000000"/>
              </w:rPr>
              <w:t> - The tone and style are consistently professional and appropriate for the audience and purpose.</w:t>
            </w:r>
          </w:p>
        </w:tc>
        <w:tc>
          <w:tcPr>
            <w:tcW w:w="1215" w:type="dxa"/>
            <w:vAlign w:val="center"/>
            <w:hideMark/>
          </w:tcPr>
          <w:p w14:paraId="31702A34"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3</w:t>
            </w:r>
          </w:p>
        </w:tc>
      </w:tr>
      <w:tr w:rsidR="00CD2C07" w:rsidRPr="00CD2C07" w14:paraId="3F4734EC" w14:textId="77777777" w:rsidTr="00CD2C07">
        <w:trPr>
          <w:trHeight w:val="154"/>
          <w:tblCellSpacing w:w="15" w:type="dxa"/>
        </w:trPr>
        <w:tc>
          <w:tcPr>
            <w:tcW w:w="9585" w:type="dxa"/>
            <w:vAlign w:val="center"/>
            <w:hideMark/>
          </w:tcPr>
          <w:p w14:paraId="780DA5DC"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Sources and Evidence</w:t>
            </w:r>
            <w:r w:rsidRPr="00CD2C07">
              <w:rPr>
                <w:rFonts w:ascii="Arial" w:eastAsia="Times New Roman" w:hAnsi="Arial" w:cs="Arial"/>
                <w:color w:val="000000"/>
              </w:rPr>
              <w:t> - Supporting evidence has been collected from high quality sources.</w:t>
            </w:r>
          </w:p>
        </w:tc>
        <w:tc>
          <w:tcPr>
            <w:tcW w:w="1215" w:type="dxa"/>
            <w:vAlign w:val="center"/>
            <w:hideMark/>
          </w:tcPr>
          <w:p w14:paraId="3EA0F0EB"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2</w:t>
            </w:r>
          </w:p>
        </w:tc>
      </w:tr>
      <w:tr w:rsidR="00CD2C07" w:rsidRPr="00CD2C07" w14:paraId="68225066" w14:textId="77777777" w:rsidTr="00CD2C07">
        <w:trPr>
          <w:trHeight w:val="168"/>
          <w:tblCellSpacing w:w="15" w:type="dxa"/>
        </w:trPr>
        <w:tc>
          <w:tcPr>
            <w:tcW w:w="9585" w:type="dxa"/>
            <w:vAlign w:val="center"/>
            <w:hideMark/>
          </w:tcPr>
          <w:p w14:paraId="29C61B80"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Sources and Evidence</w:t>
            </w:r>
            <w:r w:rsidRPr="00CD2C07">
              <w:rPr>
                <w:rFonts w:ascii="Arial" w:eastAsia="Times New Roman" w:hAnsi="Arial" w:cs="Arial"/>
                <w:color w:val="000000"/>
              </w:rPr>
              <w:t> - Supporting evidence is properly formatted in the document.</w:t>
            </w:r>
          </w:p>
        </w:tc>
        <w:tc>
          <w:tcPr>
            <w:tcW w:w="1215" w:type="dxa"/>
            <w:vAlign w:val="center"/>
            <w:hideMark/>
          </w:tcPr>
          <w:p w14:paraId="3019C834"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2</w:t>
            </w:r>
          </w:p>
        </w:tc>
      </w:tr>
      <w:tr w:rsidR="00CD2C07" w:rsidRPr="00CD2C07" w14:paraId="4E872D30" w14:textId="77777777" w:rsidTr="00CD2C07">
        <w:trPr>
          <w:trHeight w:val="154"/>
          <w:tblCellSpacing w:w="15" w:type="dxa"/>
        </w:trPr>
        <w:tc>
          <w:tcPr>
            <w:tcW w:w="9585" w:type="dxa"/>
            <w:vAlign w:val="center"/>
            <w:hideMark/>
          </w:tcPr>
          <w:p w14:paraId="07734D46"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Writing Mechanics </w:t>
            </w:r>
            <w:r w:rsidRPr="00CD2C07">
              <w:rPr>
                <w:rFonts w:ascii="Arial" w:eastAsia="Times New Roman" w:hAnsi="Arial" w:cs="Arial"/>
                <w:color w:val="000000"/>
              </w:rPr>
              <w:t>- Word choice and usage is accurately gauged and appropriate for the intended audience and purpose.</w:t>
            </w:r>
          </w:p>
        </w:tc>
        <w:tc>
          <w:tcPr>
            <w:tcW w:w="1215" w:type="dxa"/>
            <w:vAlign w:val="center"/>
            <w:hideMark/>
          </w:tcPr>
          <w:p w14:paraId="6D681F57"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2</w:t>
            </w:r>
          </w:p>
        </w:tc>
      </w:tr>
      <w:tr w:rsidR="00CD2C07" w:rsidRPr="00CD2C07" w14:paraId="13EAA7F8" w14:textId="77777777" w:rsidTr="00CD2C07">
        <w:trPr>
          <w:trHeight w:val="168"/>
          <w:tblCellSpacing w:w="15" w:type="dxa"/>
        </w:trPr>
        <w:tc>
          <w:tcPr>
            <w:tcW w:w="9585" w:type="dxa"/>
            <w:vAlign w:val="center"/>
            <w:hideMark/>
          </w:tcPr>
          <w:p w14:paraId="32DD6986"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Writing Mechanics </w:t>
            </w:r>
            <w:r w:rsidRPr="00CD2C07">
              <w:rPr>
                <w:rFonts w:ascii="Arial" w:eastAsia="Times New Roman" w:hAnsi="Arial" w:cs="Arial"/>
                <w:color w:val="000000"/>
              </w:rPr>
              <w:t>-Vocabulary is robust and demonstrates a clear understanding of concepts.</w:t>
            </w:r>
          </w:p>
        </w:tc>
        <w:tc>
          <w:tcPr>
            <w:tcW w:w="1215" w:type="dxa"/>
            <w:vAlign w:val="center"/>
            <w:hideMark/>
          </w:tcPr>
          <w:p w14:paraId="73260069"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2</w:t>
            </w:r>
          </w:p>
        </w:tc>
      </w:tr>
      <w:tr w:rsidR="00CD2C07" w:rsidRPr="00CD2C07" w14:paraId="7374A413" w14:textId="77777777" w:rsidTr="00CD2C07">
        <w:trPr>
          <w:trHeight w:val="154"/>
          <w:tblCellSpacing w:w="15" w:type="dxa"/>
        </w:trPr>
        <w:tc>
          <w:tcPr>
            <w:tcW w:w="9585" w:type="dxa"/>
            <w:vAlign w:val="center"/>
            <w:hideMark/>
          </w:tcPr>
          <w:p w14:paraId="2C3A9742"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Writing Mechanics </w:t>
            </w:r>
            <w:r w:rsidRPr="00CD2C07">
              <w:rPr>
                <w:rFonts w:ascii="Arial" w:eastAsia="Times New Roman" w:hAnsi="Arial" w:cs="Arial"/>
                <w:color w:val="000000"/>
              </w:rPr>
              <w:t>- Few, if any, errors in grammar, spelling, and word usage.</w:t>
            </w:r>
          </w:p>
        </w:tc>
        <w:tc>
          <w:tcPr>
            <w:tcW w:w="1215" w:type="dxa"/>
            <w:vAlign w:val="center"/>
            <w:hideMark/>
          </w:tcPr>
          <w:p w14:paraId="5EC9815D"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2</w:t>
            </w:r>
          </w:p>
        </w:tc>
      </w:tr>
      <w:tr w:rsidR="00CD2C07" w:rsidRPr="00CD2C07" w14:paraId="1F5ED5D5" w14:textId="77777777" w:rsidTr="00CD2C07">
        <w:trPr>
          <w:trHeight w:val="168"/>
          <w:tblCellSpacing w:w="15" w:type="dxa"/>
        </w:trPr>
        <w:tc>
          <w:tcPr>
            <w:tcW w:w="9585" w:type="dxa"/>
            <w:vAlign w:val="center"/>
            <w:hideMark/>
          </w:tcPr>
          <w:p w14:paraId="5CC75E31"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Writing Mechanics </w:t>
            </w:r>
            <w:r w:rsidRPr="00CD2C07">
              <w:rPr>
                <w:rFonts w:ascii="Arial" w:eastAsia="Times New Roman" w:hAnsi="Arial" w:cs="Arial"/>
                <w:color w:val="000000"/>
              </w:rPr>
              <w:t>- Sentences are well-written and use correct punctuation, capitalization, and structure.</w:t>
            </w:r>
          </w:p>
        </w:tc>
        <w:tc>
          <w:tcPr>
            <w:tcW w:w="1215" w:type="dxa"/>
            <w:vAlign w:val="center"/>
            <w:hideMark/>
          </w:tcPr>
          <w:p w14:paraId="67757037"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2</w:t>
            </w:r>
          </w:p>
        </w:tc>
      </w:tr>
      <w:tr w:rsidR="00CD2C07" w:rsidRPr="00CD2C07" w14:paraId="71F7C89E" w14:textId="77777777" w:rsidTr="00CD2C07">
        <w:trPr>
          <w:trHeight w:val="154"/>
          <w:tblCellSpacing w:w="15" w:type="dxa"/>
        </w:trPr>
        <w:tc>
          <w:tcPr>
            <w:tcW w:w="9585" w:type="dxa"/>
            <w:vAlign w:val="center"/>
            <w:hideMark/>
          </w:tcPr>
          <w:p w14:paraId="143E1CC8" w14:textId="77777777" w:rsidR="00CD2C07" w:rsidRPr="00CD2C07" w:rsidRDefault="00CD2C07" w:rsidP="00CD2C07">
            <w:pPr>
              <w:spacing w:before="100" w:beforeAutospacing="1" w:after="100" w:afterAutospacing="1"/>
              <w:rPr>
                <w:rFonts w:ascii="Arial" w:eastAsia="Times New Roman" w:hAnsi="Arial" w:cs="Arial"/>
                <w:color w:val="000000"/>
              </w:rPr>
            </w:pPr>
            <w:r w:rsidRPr="00CD2C07">
              <w:rPr>
                <w:rFonts w:ascii="Arial" w:eastAsia="Times New Roman" w:hAnsi="Arial" w:cs="Arial"/>
                <w:b/>
                <w:bCs/>
                <w:color w:val="000000"/>
              </w:rPr>
              <w:t>Total</w:t>
            </w:r>
          </w:p>
        </w:tc>
        <w:tc>
          <w:tcPr>
            <w:tcW w:w="1215" w:type="dxa"/>
            <w:vAlign w:val="center"/>
            <w:hideMark/>
          </w:tcPr>
          <w:p w14:paraId="2DE2D450" w14:textId="77777777" w:rsidR="00CD2C07" w:rsidRPr="00CD2C07" w:rsidRDefault="00CD2C07" w:rsidP="00CD2C07">
            <w:pPr>
              <w:spacing w:before="100" w:beforeAutospacing="1" w:after="100" w:afterAutospacing="1"/>
              <w:jc w:val="center"/>
              <w:rPr>
                <w:rFonts w:ascii="Arial" w:eastAsia="Times New Roman" w:hAnsi="Arial" w:cs="Arial"/>
                <w:color w:val="000000"/>
              </w:rPr>
            </w:pPr>
            <w:r w:rsidRPr="00CD2C07">
              <w:rPr>
                <w:rFonts w:ascii="Arial" w:eastAsia="Times New Roman" w:hAnsi="Arial" w:cs="Arial"/>
                <w:b/>
                <w:bCs/>
                <w:color w:val="000000"/>
              </w:rPr>
              <w:t>100</w:t>
            </w:r>
          </w:p>
        </w:tc>
      </w:tr>
    </w:tbl>
    <w:p w14:paraId="49D84125" w14:textId="77777777" w:rsidR="00EC6478" w:rsidRDefault="00EC6478" w:rsidP="00EC6478"/>
    <w:p w14:paraId="08480A14" w14:textId="77777777" w:rsidR="00EC6478" w:rsidRPr="00575927" w:rsidRDefault="00EC6478" w:rsidP="00EC6478">
      <w:pPr>
        <w:spacing w:before="100" w:beforeAutospacing="1" w:after="100" w:afterAutospacing="1"/>
        <w:rPr>
          <w:rFonts w:ascii="Times New Roman" w:eastAsia="Times New Roman" w:hAnsi="Times New Roman" w:cs="Times New Roman"/>
          <w:color w:val="000000"/>
        </w:rPr>
      </w:pPr>
      <w:r w:rsidRPr="00575927">
        <w:rPr>
          <w:rFonts w:ascii="Arial" w:eastAsia="Times New Roman" w:hAnsi="Arial" w:cs="Arial"/>
          <w:b/>
          <w:bCs/>
          <w:color w:val="000000"/>
          <w:u w:val="single"/>
        </w:rPr>
        <w:t>Research Guidelines</w:t>
      </w:r>
    </w:p>
    <w:p w14:paraId="4EB74861" w14:textId="77777777" w:rsidR="00EC6478" w:rsidRPr="00575927" w:rsidRDefault="00EC6478" w:rsidP="00EC6478">
      <w:pPr>
        <w:numPr>
          <w:ilvl w:val="0"/>
          <w:numId w:val="12"/>
        </w:numPr>
        <w:spacing w:before="100" w:beforeAutospacing="1" w:after="100" w:afterAutospacing="1"/>
        <w:rPr>
          <w:rFonts w:ascii="Times New Roman" w:eastAsia="Times New Roman" w:hAnsi="Times New Roman" w:cs="Times New Roman"/>
          <w:color w:val="000000"/>
        </w:rPr>
      </w:pPr>
      <w:r w:rsidRPr="00575927">
        <w:rPr>
          <w:rFonts w:ascii="Arial" w:eastAsia="Times New Roman" w:hAnsi="Arial" w:cs="Arial"/>
          <w:b/>
          <w:bCs/>
          <w:color w:val="000000"/>
        </w:rPr>
        <w:t>At least 1</w:t>
      </w:r>
      <w:r w:rsidR="006D560F">
        <w:rPr>
          <w:rFonts w:ascii="Arial" w:eastAsia="Times New Roman" w:hAnsi="Arial" w:cs="Arial"/>
          <w:b/>
          <w:bCs/>
          <w:color w:val="000000"/>
        </w:rPr>
        <w:t>0</w:t>
      </w:r>
      <w:r w:rsidRPr="00575927">
        <w:rPr>
          <w:rFonts w:ascii="Arial" w:eastAsia="Times New Roman" w:hAnsi="Arial" w:cs="Arial"/>
          <w:b/>
          <w:bCs/>
          <w:color w:val="000000"/>
        </w:rPr>
        <w:t xml:space="preserve"> sources </w:t>
      </w:r>
      <w:r w:rsidRPr="00575927">
        <w:rPr>
          <w:rFonts w:ascii="Arial" w:eastAsia="Times New Roman" w:hAnsi="Arial" w:cs="Arial"/>
          <w:color w:val="000000"/>
        </w:rPr>
        <w:t>should be used to substantiate the points you are making.</w:t>
      </w:r>
    </w:p>
    <w:p w14:paraId="68608408" w14:textId="77777777" w:rsidR="00EC6478" w:rsidRPr="00575927" w:rsidRDefault="00EC6478" w:rsidP="00EC6478">
      <w:pPr>
        <w:numPr>
          <w:ilvl w:val="1"/>
          <w:numId w:val="12"/>
        </w:numPr>
        <w:spacing w:before="100" w:beforeAutospacing="1" w:after="100" w:afterAutospacing="1"/>
        <w:rPr>
          <w:rFonts w:ascii="Times New Roman" w:eastAsia="Times New Roman" w:hAnsi="Times New Roman" w:cs="Times New Roman"/>
          <w:color w:val="000000"/>
        </w:rPr>
      </w:pPr>
      <w:r w:rsidRPr="00575927">
        <w:rPr>
          <w:rFonts w:ascii="Arial" w:eastAsia="Times New Roman" w:hAnsi="Arial" w:cs="Arial"/>
          <w:color w:val="000000"/>
        </w:rPr>
        <w:t>These sources should include the organization’s website and its annual report, along with general business publications (e.g., Forbes and Fortune) industry specific publications (e.g., Adweek, Automotive News, and Business Marketing Digest) for data and research into marketing functions and trends,  and academic journals (e.g., Journal of Management, Academy of Strategic Management Journal and Journal of Marketing).</w:t>
      </w:r>
    </w:p>
    <w:p w14:paraId="59B61C18" w14:textId="77777777" w:rsidR="00EC6478" w:rsidRPr="00575927" w:rsidRDefault="00EC6478" w:rsidP="00EC6478">
      <w:pPr>
        <w:numPr>
          <w:ilvl w:val="1"/>
          <w:numId w:val="12"/>
        </w:numPr>
        <w:spacing w:before="100" w:beforeAutospacing="1" w:after="100" w:afterAutospacing="1"/>
        <w:rPr>
          <w:rFonts w:ascii="Times New Roman" w:eastAsia="Times New Roman" w:hAnsi="Times New Roman" w:cs="Times New Roman"/>
          <w:color w:val="000000"/>
        </w:rPr>
      </w:pPr>
      <w:r w:rsidRPr="00575927">
        <w:rPr>
          <w:rFonts w:ascii="Arial" w:eastAsia="Times New Roman" w:hAnsi="Arial" w:cs="Arial"/>
          <w:color w:val="000000"/>
        </w:rPr>
        <w:t>Of that number, </w:t>
      </w:r>
      <w:r w:rsidRPr="00575927">
        <w:rPr>
          <w:rFonts w:ascii="Arial" w:eastAsia="Times New Roman" w:hAnsi="Arial" w:cs="Arial"/>
          <w:b/>
          <w:bCs/>
          <w:color w:val="000000"/>
        </w:rPr>
        <w:t>NO MORE THAN 5 </w:t>
      </w:r>
      <w:r w:rsidRPr="00575927">
        <w:rPr>
          <w:rFonts w:ascii="Arial" w:eastAsia="Times New Roman" w:hAnsi="Arial" w:cs="Arial"/>
          <w:color w:val="000000"/>
        </w:rPr>
        <w:t>of these sources can be electronic sources (e.g., organization websites and association newsgroups).</w:t>
      </w:r>
    </w:p>
    <w:p w14:paraId="3A60A1DB" w14:textId="77777777" w:rsidR="00EC6478" w:rsidRPr="00575927" w:rsidRDefault="00EC6478" w:rsidP="00EC6478">
      <w:pPr>
        <w:numPr>
          <w:ilvl w:val="2"/>
          <w:numId w:val="12"/>
        </w:numPr>
        <w:spacing w:before="100" w:beforeAutospacing="1" w:after="100" w:afterAutospacing="1"/>
        <w:rPr>
          <w:rFonts w:ascii="Times New Roman" w:eastAsia="Times New Roman" w:hAnsi="Times New Roman" w:cs="Times New Roman"/>
          <w:color w:val="000000"/>
        </w:rPr>
      </w:pPr>
      <w:r w:rsidRPr="00575927">
        <w:rPr>
          <w:rFonts w:ascii="Arial" w:eastAsia="Times New Roman" w:hAnsi="Arial" w:cs="Arial"/>
          <w:color w:val="000000"/>
        </w:rPr>
        <w:t>Note: The use of online editions of business and industry publications is acceptable and will not count toward this number; however, be sure to use proper APA style when listing the electronic source.</w:t>
      </w:r>
    </w:p>
    <w:p w14:paraId="282E1FEF" w14:textId="77777777" w:rsidR="00EC6478" w:rsidRPr="00575927" w:rsidRDefault="00EC6478" w:rsidP="00EC6478">
      <w:pPr>
        <w:numPr>
          <w:ilvl w:val="2"/>
          <w:numId w:val="12"/>
        </w:numPr>
        <w:spacing w:before="100" w:beforeAutospacing="1" w:after="100" w:afterAutospacing="1"/>
        <w:rPr>
          <w:rFonts w:ascii="Times New Roman" w:eastAsia="Times New Roman" w:hAnsi="Times New Roman" w:cs="Times New Roman"/>
          <w:color w:val="000000"/>
        </w:rPr>
      </w:pPr>
      <w:r>
        <w:rPr>
          <w:rFonts w:ascii="Arial" w:eastAsia="Times New Roman" w:hAnsi="Arial" w:cs="Arial"/>
          <w:b/>
          <w:bCs/>
          <w:color w:val="000000"/>
        </w:rPr>
        <w:t>All sources must be paraphrased</w:t>
      </w:r>
      <w:r w:rsidRPr="00575927">
        <w:rPr>
          <w:rFonts w:ascii="Arial" w:eastAsia="Times New Roman" w:hAnsi="Arial" w:cs="Arial"/>
          <w:b/>
          <w:bCs/>
          <w:color w:val="000000"/>
        </w:rPr>
        <w:t xml:space="preserve"> and cited properly or quoted and cited properly, using APA 6</w:t>
      </w:r>
      <w:r w:rsidRPr="00575927">
        <w:rPr>
          <w:rFonts w:ascii="Arial" w:eastAsia="Times New Roman" w:hAnsi="Arial" w:cs="Arial"/>
          <w:b/>
          <w:bCs/>
          <w:color w:val="000000"/>
          <w:vertAlign w:val="superscript"/>
        </w:rPr>
        <w:t>th</w:t>
      </w:r>
      <w:r w:rsidRPr="00575927">
        <w:rPr>
          <w:rFonts w:ascii="Arial" w:eastAsia="Times New Roman" w:hAnsi="Arial" w:cs="Arial"/>
          <w:b/>
          <w:bCs/>
          <w:color w:val="000000"/>
        </w:rPr>
        <w:t> edition format, within the body of the paper where they appear. </w:t>
      </w:r>
    </w:p>
    <w:p w14:paraId="0C8BD158" w14:textId="77777777" w:rsidR="00EC6478" w:rsidRPr="00575927" w:rsidRDefault="00EC6478" w:rsidP="00EC6478">
      <w:pPr>
        <w:numPr>
          <w:ilvl w:val="2"/>
          <w:numId w:val="12"/>
        </w:numPr>
        <w:spacing w:before="100" w:beforeAutospacing="1" w:after="100" w:afterAutospacing="1"/>
        <w:rPr>
          <w:rFonts w:ascii="Times New Roman" w:eastAsia="Times New Roman" w:hAnsi="Times New Roman" w:cs="Times New Roman"/>
          <w:color w:val="000000"/>
        </w:rPr>
      </w:pPr>
      <w:r w:rsidRPr="00575927">
        <w:rPr>
          <w:rFonts w:ascii="Arial" w:eastAsia="Times New Roman" w:hAnsi="Arial" w:cs="Arial"/>
          <w:color w:val="000000"/>
        </w:rPr>
        <w:t>All sources utilized in the paper must be listed in APA Style on References list as well. (Note: Consider purchasing a copy of the APA 6</w:t>
      </w:r>
      <w:r w:rsidRPr="00575927">
        <w:rPr>
          <w:rFonts w:ascii="Arial" w:eastAsia="Times New Roman" w:hAnsi="Arial" w:cs="Arial"/>
          <w:color w:val="000000"/>
          <w:vertAlign w:val="superscript"/>
        </w:rPr>
        <w:t>th</w:t>
      </w:r>
      <w:r w:rsidRPr="00575927">
        <w:rPr>
          <w:rFonts w:ascii="Arial" w:eastAsia="Times New Roman" w:hAnsi="Arial" w:cs="Arial"/>
          <w:color w:val="000000"/>
        </w:rPr>
        <w:t> edition or consult Walsh College Library resources).</w:t>
      </w:r>
    </w:p>
    <w:p w14:paraId="6AEAD550" w14:textId="77777777" w:rsidR="001E278D" w:rsidRDefault="001E278D" w:rsidP="00CD2C07"/>
    <w:sectPr w:rsidR="001E278D" w:rsidSect="0034468D">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E0AE2C" w14:textId="77777777" w:rsidR="00A00958" w:rsidRDefault="00A00958" w:rsidP="0034490D">
      <w:r>
        <w:separator/>
      </w:r>
    </w:p>
  </w:endnote>
  <w:endnote w:type="continuationSeparator" w:id="0">
    <w:p w14:paraId="5E6ABE2C" w14:textId="77777777" w:rsidR="00A00958" w:rsidRDefault="00A00958" w:rsidP="00344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E642A" w14:textId="77777777" w:rsidR="0034490D" w:rsidRDefault="0034490D" w:rsidP="00D84B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E57ECA" w14:textId="77777777" w:rsidR="0034490D" w:rsidRDefault="0034490D" w:rsidP="003449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68632" w14:textId="77777777" w:rsidR="0034490D" w:rsidRDefault="0034490D" w:rsidP="00D84B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C6478">
      <w:rPr>
        <w:rStyle w:val="PageNumber"/>
        <w:noProof/>
      </w:rPr>
      <w:t>4</w:t>
    </w:r>
    <w:r>
      <w:rPr>
        <w:rStyle w:val="PageNumber"/>
      </w:rPr>
      <w:fldChar w:fldCharType="end"/>
    </w:r>
  </w:p>
  <w:p w14:paraId="1F86F080" w14:textId="77777777" w:rsidR="0034490D" w:rsidRDefault="0034490D" w:rsidP="0034490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D7A865" w14:textId="77777777" w:rsidR="00A00958" w:rsidRDefault="00A00958" w:rsidP="0034490D">
      <w:r>
        <w:separator/>
      </w:r>
    </w:p>
  </w:footnote>
  <w:footnote w:type="continuationSeparator" w:id="0">
    <w:p w14:paraId="4CBA5D6C" w14:textId="77777777" w:rsidR="00A00958" w:rsidRDefault="00A00958" w:rsidP="00344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0000032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E7A6808"/>
    <w:multiLevelType w:val="hybridMultilevel"/>
    <w:tmpl w:val="925E9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62598B"/>
    <w:multiLevelType w:val="multilevel"/>
    <w:tmpl w:val="E684D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C63FD3"/>
    <w:multiLevelType w:val="multilevel"/>
    <w:tmpl w:val="80FE0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90D"/>
    <w:rsid w:val="000041AB"/>
    <w:rsid w:val="00010D5A"/>
    <w:rsid w:val="000A4965"/>
    <w:rsid w:val="001146E2"/>
    <w:rsid w:val="00124045"/>
    <w:rsid w:val="001578BF"/>
    <w:rsid w:val="0017524E"/>
    <w:rsid w:val="001E278D"/>
    <w:rsid w:val="00220BC7"/>
    <w:rsid w:val="00246489"/>
    <w:rsid w:val="00264F55"/>
    <w:rsid w:val="002657AA"/>
    <w:rsid w:val="00291181"/>
    <w:rsid w:val="002B3342"/>
    <w:rsid w:val="002C2397"/>
    <w:rsid w:val="002F2B50"/>
    <w:rsid w:val="0034468D"/>
    <w:rsid w:val="0034490D"/>
    <w:rsid w:val="003A2BD9"/>
    <w:rsid w:val="003A3418"/>
    <w:rsid w:val="003D6176"/>
    <w:rsid w:val="00423947"/>
    <w:rsid w:val="005C663D"/>
    <w:rsid w:val="005F24C2"/>
    <w:rsid w:val="0060490C"/>
    <w:rsid w:val="006653E2"/>
    <w:rsid w:val="00693719"/>
    <w:rsid w:val="006D0003"/>
    <w:rsid w:val="006D560F"/>
    <w:rsid w:val="006D5C4E"/>
    <w:rsid w:val="006E3DBA"/>
    <w:rsid w:val="00722827"/>
    <w:rsid w:val="00722FF3"/>
    <w:rsid w:val="007A684E"/>
    <w:rsid w:val="007B1CAC"/>
    <w:rsid w:val="00801579"/>
    <w:rsid w:val="00810EE7"/>
    <w:rsid w:val="00816EE5"/>
    <w:rsid w:val="008F15C9"/>
    <w:rsid w:val="008F2ED1"/>
    <w:rsid w:val="00901406"/>
    <w:rsid w:val="00920CB5"/>
    <w:rsid w:val="00A00958"/>
    <w:rsid w:val="00A115E6"/>
    <w:rsid w:val="00A50C7E"/>
    <w:rsid w:val="00B24E28"/>
    <w:rsid w:val="00B31D1B"/>
    <w:rsid w:val="00B75591"/>
    <w:rsid w:val="00BC4425"/>
    <w:rsid w:val="00BD7BA0"/>
    <w:rsid w:val="00BE7B6F"/>
    <w:rsid w:val="00C2552F"/>
    <w:rsid w:val="00C57221"/>
    <w:rsid w:val="00C70184"/>
    <w:rsid w:val="00CD2C07"/>
    <w:rsid w:val="00CF07DA"/>
    <w:rsid w:val="00D705BA"/>
    <w:rsid w:val="00D87E3C"/>
    <w:rsid w:val="00DA1196"/>
    <w:rsid w:val="00DE77D5"/>
    <w:rsid w:val="00DF0A48"/>
    <w:rsid w:val="00E22040"/>
    <w:rsid w:val="00E22BC9"/>
    <w:rsid w:val="00E317EB"/>
    <w:rsid w:val="00E776E8"/>
    <w:rsid w:val="00E82998"/>
    <w:rsid w:val="00EA0853"/>
    <w:rsid w:val="00EA445E"/>
    <w:rsid w:val="00EC60EC"/>
    <w:rsid w:val="00EC6478"/>
    <w:rsid w:val="00F407C9"/>
    <w:rsid w:val="00F66426"/>
    <w:rsid w:val="00FC72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49299D"/>
  <w14:defaultImageDpi w14:val="300"/>
  <w15:docId w15:val="{59B85F88-30DD-42E9-8426-7C8FBED45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4490D"/>
    <w:pPr>
      <w:tabs>
        <w:tab w:val="center" w:pos="4320"/>
        <w:tab w:val="right" w:pos="8640"/>
      </w:tabs>
    </w:pPr>
  </w:style>
  <w:style w:type="character" w:customStyle="1" w:styleId="FooterChar">
    <w:name w:val="Footer Char"/>
    <w:basedOn w:val="DefaultParagraphFont"/>
    <w:link w:val="Footer"/>
    <w:uiPriority w:val="99"/>
    <w:rsid w:val="0034490D"/>
  </w:style>
  <w:style w:type="character" w:styleId="PageNumber">
    <w:name w:val="page number"/>
    <w:basedOn w:val="DefaultParagraphFont"/>
    <w:uiPriority w:val="99"/>
    <w:semiHidden/>
    <w:unhideWhenUsed/>
    <w:rsid w:val="0034490D"/>
  </w:style>
  <w:style w:type="paragraph" w:styleId="ListParagraph">
    <w:name w:val="List Paragraph"/>
    <w:basedOn w:val="Normal"/>
    <w:uiPriority w:val="34"/>
    <w:qFormat/>
    <w:rsid w:val="00E776E8"/>
    <w:pPr>
      <w:ind w:left="720"/>
      <w:contextualSpacing/>
    </w:pPr>
  </w:style>
  <w:style w:type="table" w:styleId="TableGrid">
    <w:name w:val="Table Grid"/>
    <w:basedOn w:val="TableNormal"/>
    <w:uiPriority w:val="59"/>
    <w:rsid w:val="002F2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D2C0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D2C07"/>
    <w:rPr>
      <w:b/>
      <w:bCs/>
    </w:rPr>
  </w:style>
  <w:style w:type="character" w:customStyle="1" w:styleId="apple-converted-space">
    <w:name w:val="apple-converted-space"/>
    <w:basedOn w:val="DefaultParagraphFont"/>
    <w:rsid w:val="00CD2C07"/>
  </w:style>
  <w:style w:type="paragraph" w:styleId="BalloonText">
    <w:name w:val="Balloon Text"/>
    <w:basedOn w:val="Normal"/>
    <w:link w:val="BalloonTextChar"/>
    <w:uiPriority w:val="99"/>
    <w:semiHidden/>
    <w:unhideWhenUsed/>
    <w:rsid w:val="00CD2C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C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8109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1556</Words>
  <Characters>8872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P BOBER</dc:creator>
  <cp:lastModifiedBy>Halaa Hanna</cp:lastModifiedBy>
  <cp:revision>2</cp:revision>
  <cp:lastPrinted>2016-01-08T17:00:00Z</cp:lastPrinted>
  <dcterms:created xsi:type="dcterms:W3CDTF">2021-09-15T18:55:00Z</dcterms:created>
  <dcterms:modified xsi:type="dcterms:W3CDTF">2021-09-15T18:55:00Z</dcterms:modified>
</cp:coreProperties>
</file>